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color w:val="666666"/>
          <w:sz w:val="39"/>
          <w:szCs w:val="39"/>
          <w:shd w:val="clear" w:color="auto" w:fill="FFFFFF"/>
        </w:rPr>
      </w:pPr>
      <w:r>
        <w:rPr>
          <w:rFonts w:ascii="Arial" w:hAnsi="Arial" w:cs="Arial"/>
          <w:color w:val="666666"/>
          <w:sz w:val="39"/>
          <w:szCs w:val="39"/>
          <w:shd w:val="clear" w:color="auto" w:fill="FFFFFF"/>
        </w:rPr>
        <w:t>The Difference Between OM</w:t>
      </w:r>
      <w:proofErr w:type="gramStart"/>
      <w:r>
        <w:rPr>
          <w:rFonts w:ascii="Arial" w:hAnsi="Arial" w:cs="Arial"/>
          <w:color w:val="666666"/>
          <w:sz w:val="39"/>
          <w:szCs w:val="39"/>
          <w:shd w:val="clear" w:color="auto" w:fill="FFFFFF"/>
        </w:rPr>
        <w:t>1,OM</w:t>
      </w:r>
      <w:proofErr w:type="gramEnd"/>
      <w:r>
        <w:rPr>
          <w:rFonts w:ascii="Arial" w:hAnsi="Arial" w:cs="Arial"/>
          <w:color w:val="666666"/>
          <w:sz w:val="39"/>
          <w:szCs w:val="39"/>
          <w:shd w:val="clear" w:color="auto" w:fill="FFFFFF"/>
        </w:rPr>
        <w:t>2,OM3 and OM4 Multimode Fibers</w:t>
      </w:r>
    </w:p>
    <w:p>
      <w:r>
        <w:rPr>
          <w:noProof/>
        </w:rPr>
        <w:drawing>
          <wp:inline distT="0" distB="0" distL="0" distR="0">
            <wp:extent cx="4228289" cy="3379108"/>
            <wp:effectExtent l="0" t="0" r="1270" b="0"/>
            <wp:docPr id="1" name="图片 1" descr="http://i1.ymfile.com/uploads/product/06/25/x1_1.1348070400_800_639_167517-800-639-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i1.ymfile.com/uploads/product/06/25/x1_1.1348070400_800_639_167517-800-639-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8491" cy="3379270"/>
                    </a:xfrm>
                    <a:prstGeom prst="rect">
                      <a:avLst/>
                    </a:prstGeom>
                    <a:noFill/>
                    <a:ln>
                      <a:noFill/>
                    </a:ln>
                  </pic:spPr>
                </pic:pic>
              </a:graphicData>
            </a:graphic>
          </wp:inline>
        </w:drawing>
      </w:r>
      <w:bookmarkStart w:id="0" w:name="_GoBack"/>
      <w:bookmarkEnd w:id="0"/>
    </w:p>
    <w:p>
      <w:pPr>
        <w:widowControl/>
        <w:shd w:val="clear" w:color="auto" w:fill="FFFFFF"/>
        <w:jc w:val="left"/>
        <w:rPr>
          <w:rFonts w:ascii="Arial" w:eastAsia="宋体" w:hAnsi="Arial" w:cs="Arial"/>
          <w:color w:val="888888"/>
          <w:kern w:val="0"/>
          <w:szCs w:val="21"/>
        </w:rPr>
      </w:pPr>
      <w:r>
        <w:rPr>
          <w:rFonts w:ascii="Arial" w:eastAsia="宋体" w:hAnsi="Arial" w:cs="Arial"/>
          <w:color w:val="888888"/>
          <w:kern w:val="0"/>
          <w:szCs w:val="21"/>
        </w:rPr>
        <w:t>The demand for higher speeds in the enterprise network is rapidly increasing. This is due to the massive amount of storage that’s needed for things such as videos like this. That means there needs to be quick access to this large amount of data – and that’s done by cabling.</w:t>
      </w:r>
    </w:p>
    <w:p>
      <w:pPr>
        <w:widowControl/>
        <w:shd w:val="clear" w:color="auto" w:fill="FFFFFF"/>
        <w:jc w:val="left"/>
        <w:rPr>
          <w:rFonts w:ascii="Arial" w:eastAsia="宋体" w:hAnsi="Arial" w:cs="Arial"/>
          <w:color w:val="888888"/>
          <w:kern w:val="0"/>
          <w:szCs w:val="21"/>
        </w:rPr>
      </w:pPr>
      <w:r>
        <w:rPr>
          <w:rFonts w:ascii="Arial" w:eastAsia="宋体" w:hAnsi="Arial" w:cs="Arial"/>
          <w:color w:val="888888"/>
          <w:kern w:val="0"/>
          <w:szCs w:val="21"/>
        </w:rPr>
        <w:t xml:space="preserve">We’re going to talk about the OM1, OM2, OM3 and OM4 fiber cabling today. The OM stands for optical multi-mode. The differences between the following OM fiber can aid in your </w:t>
      </w:r>
      <w:proofErr w:type="gramStart"/>
      <w:r>
        <w:rPr>
          <w:rFonts w:ascii="Arial" w:eastAsia="宋体" w:hAnsi="Arial" w:cs="Arial"/>
          <w:color w:val="888888"/>
          <w:kern w:val="0"/>
          <w:szCs w:val="21"/>
        </w:rPr>
        <w:t>decision making</w:t>
      </w:r>
      <w:proofErr w:type="gramEnd"/>
      <w:r>
        <w:rPr>
          <w:rFonts w:ascii="Arial" w:eastAsia="宋体" w:hAnsi="Arial" w:cs="Arial"/>
          <w:color w:val="888888"/>
          <w:kern w:val="0"/>
          <w:szCs w:val="21"/>
        </w:rPr>
        <w:t xml:space="preserve"> process.</w:t>
      </w:r>
    </w:p>
    <w:p>
      <w:pPr>
        <w:widowControl/>
        <w:shd w:val="clear" w:color="auto" w:fill="FFFFFF"/>
        <w:jc w:val="left"/>
        <w:rPr>
          <w:rFonts w:ascii="Arial" w:eastAsia="宋体" w:hAnsi="Arial" w:cs="Arial" w:hint="eastAsia"/>
          <w:color w:val="888888"/>
          <w:kern w:val="0"/>
          <w:szCs w:val="21"/>
        </w:rPr>
      </w:pPr>
    </w:p>
    <w:p>
      <w:pPr>
        <w:widowControl/>
        <w:shd w:val="clear" w:color="auto" w:fill="FFFFFF"/>
        <w:jc w:val="left"/>
        <w:rPr>
          <w:rFonts w:ascii="Arial" w:eastAsia="宋体" w:hAnsi="Arial" w:cs="Arial"/>
          <w:color w:val="888888"/>
          <w:kern w:val="0"/>
          <w:szCs w:val="21"/>
        </w:rPr>
      </w:pPr>
      <w:r>
        <w:rPr>
          <w:rFonts w:ascii="Arial" w:eastAsia="宋体" w:hAnsi="Arial" w:cs="Arial"/>
          <w:b/>
          <w:bCs/>
          <w:color w:val="888888"/>
          <w:kern w:val="0"/>
          <w:szCs w:val="21"/>
        </w:rPr>
        <w:t>OM1</w:t>
      </w:r>
    </w:p>
    <w:p>
      <w:pPr>
        <w:widowControl/>
        <w:numPr>
          <w:ilvl w:val="0"/>
          <w:numId w:val="1"/>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Color – Orange</w:t>
      </w:r>
    </w:p>
    <w:p>
      <w:pPr>
        <w:widowControl/>
        <w:numPr>
          <w:ilvl w:val="0"/>
          <w:numId w:val="1"/>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Core </w:t>
      </w:r>
      <w:proofErr w:type="gramStart"/>
      <w:r>
        <w:rPr>
          <w:rFonts w:ascii="Arial" w:eastAsia="宋体" w:hAnsi="Arial" w:cs="Arial"/>
          <w:color w:val="888888"/>
          <w:kern w:val="0"/>
          <w:szCs w:val="21"/>
        </w:rPr>
        <w:t>Size  –</w:t>
      </w:r>
      <w:proofErr w:type="gramEnd"/>
      <w:r>
        <w:rPr>
          <w:rFonts w:ascii="Arial" w:eastAsia="宋体" w:hAnsi="Arial" w:cs="Arial"/>
          <w:color w:val="888888"/>
          <w:kern w:val="0"/>
          <w:szCs w:val="21"/>
        </w:rPr>
        <w:t xml:space="preserve"> 62.5um</w:t>
      </w:r>
    </w:p>
    <w:p>
      <w:pPr>
        <w:widowControl/>
        <w:numPr>
          <w:ilvl w:val="0"/>
          <w:numId w:val="1"/>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Data Rate – 1GB @ 850nm</w:t>
      </w:r>
    </w:p>
    <w:p>
      <w:pPr>
        <w:widowControl/>
        <w:numPr>
          <w:ilvl w:val="0"/>
          <w:numId w:val="1"/>
        </w:numPr>
        <w:shd w:val="clear" w:color="auto" w:fill="FFFFFF"/>
        <w:spacing w:before="100" w:beforeAutospacing="1" w:after="100" w:afterAutospacing="1"/>
        <w:ind w:left="255"/>
        <w:jc w:val="left"/>
        <w:rPr>
          <w:rFonts w:ascii="Arial" w:eastAsia="宋体" w:hAnsi="Arial" w:cs="Arial"/>
          <w:color w:val="888888"/>
          <w:kern w:val="0"/>
          <w:szCs w:val="21"/>
        </w:rPr>
      </w:pPr>
      <w:proofErr w:type="gramStart"/>
      <w:r>
        <w:rPr>
          <w:rFonts w:ascii="Arial" w:eastAsia="宋体" w:hAnsi="Arial" w:cs="Arial"/>
          <w:color w:val="888888"/>
          <w:kern w:val="0"/>
          <w:szCs w:val="21"/>
        </w:rPr>
        <w:t>Distance  –</w:t>
      </w:r>
      <w:proofErr w:type="gramEnd"/>
      <w:r>
        <w:rPr>
          <w:rFonts w:ascii="Arial" w:eastAsia="宋体" w:hAnsi="Arial" w:cs="Arial"/>
          <w:color w:val="888888"/>
          <w:kern w:val="0"/>
          <w:szCs w:val="21"/>
        </w:rPr>
        <w:t xml:space="preserve"> Up to 300 meters</w:t>
      </w:r>
    </w:p>
    <w:p>
      <w:pPr>
        <w:widowControl/>
        <w:numPr>
          <w:ilvl w:val="0"/>
          <w:numId w:val="1"/>
        </w:numPr>
        <w:shd w:val="clear" w:color="auto" w:fill="FFFFFF"/>
        <w:spacing w:before="100" w:beforeAutospacing="1" w:after="100" w:afterAutospacing="1"/>
        <w:ind w:left="255"/>
        <w:jc w:val="left"/>
        <w:rPr>
          <w:rFonts w:ascii="Arial" w:eastAsia="宋体" w:hAnsi="Arial" w:cs="Arial"/>
          <w:color w:val="888888"/>
          <w:kern w:val="0"/>
          <w:szCs w:val="21"/>
        </w:rPr>
      </w:pPr>
      <w:proofErr w:type="gramStart"/>
      <w:r>
        <w:rPr>
          <w:rFonts w:ascii="Arial" w:eastAsia="宋体" w:hAnsi="Arial" w:cs="Arial"/>
          <w:color w:val="888888"/>
          <w:kern w:val="0"/>
          <w:szCs w:val="21"/>
        </w:rPr>
        <w:t>Applications  –</w:t>
      </w:r>
      <w:proofErr w:type="gramEnd"/>
      <w:r>
        <w:rPr>
          <w:rFonts w:ascii="Arial" w:eastAsia="宋体" w:hAnsi="Arial" w:cs="Arial"/>
          <w:color w:val="888888"/>
          <w:kern w:val="0"/>
          <w:szCs w:val="21"/>
        </w:rPr>
        <w:t xml:space="preserve"> Short-Haul Networks, Local Area Networks (LANs) &amp; Private Networks</w:t>
      </w:r>
    </w:p>
    <w:p>
      <w:pPr>
        <w:widowControl/>
        <w:shd w:val="clear" w:color="auto" w:fill="FFFFFF"/>
        <w:jc w:val="left"/>
        <w:rPr>
          <w:rFonts w:ascii="Arial" w:eastAsia="宋体" w:hAnsi="Arial" w:cs="Arial"/>
          <w:color w:val="888888"/>
          <w:kern w:val="0"/>
          <w:szCs w:val="21"/>
        </w:rPr>
      </w:pPr>
      <w:r>
        <w:rPr>
          <w:rFonts w:ascii="Arial" w:eastAsia="宋体" w:hAnsi="Arial" w:cs="Arial"/>
          <w:b/>
          <w:bCs/>
          <w:color w:val="888888"/>
          <w:kern w:val="0"/>
          <w:szCs w:val="21"/>
        </w:rPr>
        <w:t>OM2</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Color – Orange</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Core Size – 50um</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Data Rate – 1GB @ 850nm</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Distance – Up to 600 meters                 </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◦Generally used for shorter distances       </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◦2x Distance Capacity of OM1</w:t>
      </w:r>
    </w:p>
    <w:p>
      <w:pPr>
        <w:widowControl/>
        <w:numPr>
          <w:ilvl w:val="0"/>
          <w:numId w:val="2"/>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Applications – Short-Haul Networks, Local Area Networks (LANs) &amp; Private Networks</w:t>
      </w:r>
    </w:p>
    <w:p>
      <w:pPr>
        <w:widowControl/>
        <w:shd w:val="clear" w:color="auto" w:fill="FFFFFF"/>
        <w:jc w:val="left"/>
        <w:rPr>
          <w:rFonts w:ascii="Arial" w:eastAsia="宋体" w:hAnsi="Arial" w:cs="Arial"/>
          <w:color w:val="888888"/>
          <w:kern w:val="0"/>
          <w:szCs w:val="21"/>
        </w:rPr>
      </w:pPr>
      <w:r>
        <w:rPr>
          <w:rFonts w:ascii="Arial" w:eastAsia="宋体" w:hAnsi="Arial" w:cs="Arial"/>
          <w:b/>
          <w:bCs/>
          <w:color w:val="888888"/>
          <w:kern w:val="0"/>
          <w:szCs w:val="21"/>
        </w:rPr>
        <w:t>OM3</w:t>
      </w:r>
      <w:r>
        <w:rPr>
          <w:rFonts w:ascii="Arial" w:eastAsia="宋体" w:hAnsi="Arial" w:cs="Arial"/>
          <w:color w:val="888888"/>
          <w:kern w:val="0"/>
          <w:szCs w:val="21"/>
        </w:rPr>
        <w:t> – Laser-Optimized Multimode</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lastRenderedPageBreak/>
        <w:t>Color – Aqua</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Core Size – 50um</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Date Rate – 10GB @ 850nm</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Distance – Up to 300 meters        </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◦Uses fewer modes of light, enabling increased speeds                                                </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◦Able to run 40GB or 100GB up to 100 meters utilizing </w:t>
      </w:r>
      <w:proofErr w:type="gramStart"/>
      <w:r>
        <w:rPr>
          <w:rFonts w:ascii="Arial" w:eastAsia="宋体" w:hAnsi="Arial" w:cs="Arial"/>
          <w:color w:val="888888"/>
          <w:kern w:val="0"/>
          <w:szCs w:val="21"/>
        </w:rPr>
        <w:t>a</w:t>
      </w:r>
      <w:proofErr w:type="gramEnd"/>
      <w:r>
        <w:rPr>
          <w:rFonts w:ascii="Arial" w:eastAsia="宋体" w:hAnsi="Arial" w:cs="Arial"/>
          <w:color w:val="888888"/>
          <w:kern w:val="0"/>
          <w:szCs w:val="21"/>
        </w:rPr>
        <w:t xml:space="preserve"> MPO connector</w:t>
      </w:r>
    </w:p>
    <w:p>
      <w:pPr>
        <w:widowControl/>
        <w:numPr>
          <w:ilvl w:val="0"/>
          <w:numId w:val="3"/>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Applications – Larger Private Networks</w:t>
      </w:r>
    </w:p>
    <w:p>
      <w:pPr>
        <w:widowControl/>
        <w:shd w:val="clear" w:color="auto" w:fill="FFFFFF"/>
        <w:jc w:val="left"/>
        <w:rPr>
          <w:rFonts w:ascii="Arial" w:eastAsia="宋体" w:hAnsi="Arial" w:cs="Arial"/>
          <w:color w:val="888888"/>
          <w:kern w:val="0"/>
          <w:szCs w:val="21"/>
        </w:rPr>
      </w:pPr>
      <w:r>
        <w:rPr>
          <w:rFonts w:ascii="Arial" w:eastAsia="宋体" w:hAnsi="Arial" w:cs="Arial"/>
          <w:b/>
          <w:bCs/>
          <w:color w:val="888888"/>
          <w:kern w:val="0"/>
          <w:szCs w:val="21"/>
        </w:rPr>
        <w:t>OM4</w:t>
      </w:r>
      <w:r>
        <w:rPr>
          <w:rFonts w:ascii="Arial" w:eastAsia="宋体" w:hAnsi="Arial" w:cs="Arial"/>
          <w:color w:val="888888"/>
          <w:kern w:val="0"/>
          <w:szCs w:val="21"/>
        </w:rPr>
        <w:t> – Laser-Optimized Multimode</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Color – Aqua</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Core Size – 50um</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Data Rate – 10GB @ 850nm</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Distance – Up to 550 meters           </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r>
        <w:rPr>
          <w:rFonts w:ascii="Arial" w:eastAsia="宋体" w:hAnsi="Arial" w:cs="Arial"/>
          <w:color w:val="888888"/>
          <w:kern w:val="0"/>
          <w:szCs w:val="21"/>
        </w:rPr>
        <w:t xml:space="preserve">◦Able to run 100GB up to 150 meters utilizing </w:t>
      </w:r>
      <w:proofErr w:type="gramStart"/>
      <w:r>
        <w:rPr>
          <w:rFonts w:ascii="Arial" w:eastAsia="宋体" w:hAnsi="Arial" w:cs="Arial"/>
          <w:color w:val="888888"/>
          <w:kern w:val="0"/>
          <w:szCs w:val="21"/>
        </w:rPr>
        <w:t>a</w:t>
      </w:r>
      <w:proofErr w:type="gramEnd"/>
      <w:r>
        <w:rPr>
          <w:rFonts w:ascii="Arial" w:eastAsia="宋体" w:hAnsi="Arial" w:cs="Arial"/>
          <w:color w:val="888888"/>
          <w:kern w:val="0"/>
          <w:szCs w:val="21"/>
        </w:rPr>
        <w:t xml:space="preserve"> MPO connector</w:t>
      </w:r>
    </w:p>
    <w:p>
      <w:pPr>
        <w:widowControl/>
        <w:numPr>
          <w:ilvl w:val="0"/>
          <w:numId w:val="4"/>
        </w:numPr>
        <w:shd w:val="clear" w:color="auto" w:fill="FFFFFF"/>
        <w:spacing w:before="100" w:beforeAutospacing="1" w:after="100" w:afterAutospacing="1"/>
        <w:ind w:left="255"/>
        <w:jc w:val="left"/>
        <w:rPr>
          <w:rFonts w:ascii="Arial" w:eastAsia="宋体" w:hAnsi="Arial" w:cs="Arial"/>
          <w:color w:val="888888"/>
          <w:kern w:val="0"/>
          <w:szCs w:val="21"/>
        </w:rPr>
      </w:pPr>
      <w:proofErr w:type="gramStart"/>
      <w:r>
        <w:rPr>
          <w:rFonts w:ascii="Arial" w:eastAsia="宋体" w:hAnsi="Arial" w:cs="Arial"/>
          <w:color w:val="888888"/>
          <w:kern w:val="0"/>
          <w:szCs w:val="21"/>
        </w:rPr>
        <w:t>Applications  –</w:t>
      </w:r>
      <w:proofErr w:type="gramEnd"/>
      <w:r>
        <w:rPr>
          <w:rFonts w:ascii="Arial" w:eastAsia="宋体" w:hAnsi="Arial" w:cs="Arial"/>
          <w:color w:val="888888"/>
          <w:kern w:val="0"/>
          <w:szCs w:val="21"/>
        </w:rPr>
        <w:t xml:space="preserve"> High-Speed Networks – Data Centers, Financial Centers &amp; Corporate Campuses</w:t>
      </w:r>
    </w:p>
    <w:p>
      <w:pPr>
        <w:widowControl/>
        <w:shd w:val="clear" w:color="auto" w:fill="FFFFFF"/>
        <w:jc w:val="left"/>
        <w:rPr>
          <w:rFonts w:ascii="Arial" w:eastAsia="宋体" w:hAnsi="Arial" w:cs="Arial"/>
          <w:color w:val="888888"/>
          <w:kern w:val="0"/>
          <w:szCs w:val="21"/>
        </w:rPr>
      </w:pPr>
    </w:p>
    <w:p>
      <w:pPr>
        <w:widowControl/>
        <w:shd w:val="clear" w:color="auto" w:fill="FFFFFF"/>
        <w:jc w:val="left"/>
        <w:rPr>
          <w:rFonts w:ascii="Arial" w:eastAsia="宋体" w:hAnsi="Arial" w:cs="Arial"/>
          <w:color w:val="FF0000"/>
          <w:kern w:val="0"/>
          <w:szCs w:val="21"/>
        </w:rPr>
      </w:pPr>
      <w:r>
        <w:rPr>
          <w:rFonts w:ascii="Arial" w:eastAsia="宋体" w:hAnsi="Arial" w:cs="Arial"/>
          <w:color w:val="FF0000"/>
          <w:kern w:val="0"/>
          <w:szCs w:val="21"/>
        </w:rPr>
        <w:t xml:space="preserve">How to Choose </w:t>
      </w:r>
      <w:proofErr w:type="gramStart"/>
      <w:r>
        <w:rPr>
          <w:rFonts w:ascii="Arial" w:eastAsia="宋体" w:hAnsi="Arial" w:cs="Arial"/>
          <w:color w:val="FF0000"/>
          <w:kern w:val="0"/>
          <w:szCs w:val="21"/>
        </w:rPr>
        <w:t>The</w:t>
      </w:r>
      <w:proofErr w:type="gramEnd"/>
      <w:r>
        <w:rPr>
          <w:rFonts w:ascii="Arial" w:eastAsia="宋体" w:hAnsi="Arial" w:cs="Arial"/>
          <w:color w:val="FF0000"/>
          <w:kern w:val="0"/>
          <w:szCs w:val="21"/>
        </w:rPr>
        <w:t xml:space="preserve"> Right Fiber Optic Cable Type?</w:t>
      </w:r>
    </w:p>
    <w:tbl>
      <w:tblPr>
        <w:tblStyle w:val="a6"/>
        <w:tblW w:w="9918" w:type="dxa"/>
        <w:tblLook w:val="04A0" w:firstRow="1" w:lastRow="0" w:firstColumn="1" w:lastColumn="0" w:noHBand="0" w:noVBand="1"/>
      </w:tblPr>
      <w:tblGrid>
        <w:gridCol w:w="1309"/>
        <w:gridCol w:w="1100"/>
        <w:gridCol w:w="1309"/>
        <w:gridCol w:w="859"/>
        <w:gridCol w:w="942"/>
        <w:gridCol w:w="1250"/>
        <w:gridCol w:w="1167"/>
        <w:gridCol w:w="950"/>
        <w:gridCol w:w="1034"/>
      </w:tblGrid>
      <w:tr>
        <w:tc>
          <w:tcPr>
            <w:tcW w:w="1270" w:type="dxa"/>
          </w:tcPr>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I</w:t>
            </w:r>
            <w:r>
              <w:rPr>
                <w:rFonts w:ascii="Arial" w:eastAsia="宋体" w:hAnsi="Arial" w:cs="Arial"/>
                <w:kern w:val="0"/>
                <w:sz w:val="15"/>
                <w:szCs w:val="15"/>
              </w:rPr>
              <w:t>tem</w:t>
            </w:r>
          </w:p>
        </w:tc>
        <w:tc>
          <w:tcPr>
            <w:tcW w:w="1068" w:type="dxa"/>
          </w:tcPr>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F</w:t>
            </w:r>
            <w:r>
              <w:rPr>
                <w:rFonts w:ascii="Arial" w:eastAsia="宋体" w:hAnsi="Arial" w:cs="Arial"/>
                <w:kern w:val="0"/>
                <w:sz w:val="15"/>
                <w:szCs w:val="15"/>
              </w:rPr>
              <w:t xml:space="preserve">iber </w:t>
            </w:r>
            <w:proofErr w:type="spellStart"/>
            <w:r>
              <w:rPr>
                <w:rFonts w:ascii="Arial" w:eastAsia="宋体" w:hAnsi="Arial" w:cs="Arial"/>
                <w:kern w:val="0"/>
                <w:sz w:val="15"/>
                <w:szCs w:val="15"/>
              </w:rPr>
              <w:t>Dia</w:t>
            </w:r>
            <w:proofErr w:type="spellEnd"/>
            <w:r>
              <w:rPr>
                <w:rFonts w:ascii="Arial" w:eastAsia="宋体" w:hAnsi="Arial" w:cs="Arial"/>
                <w:kern w:val="0"/>
                <w:sz w:val="15"/>
                <w:szCs w:val="15"/>
              </w:rPr>
              <w:t>(um)</w:t>
            </w:r>
          </w:p>
        </w:tc>
        <w:tc>
          <w:tcPr>
            <w:tcW w:w="1269"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F</w:t>
            </w:r>
            <w:r>
              <w:rPr>
                <w:rFonts w:ascii="Arial" w:eastAsia="宋体" w:hAnsi="Arial" w:cs="Arial"/>
                <w:kern w:val="0"/>
                <w:sz w:val="15"/>
                <w:szCs w:val="15"/>
              </w:rPr>
              <w:t>iber type</w:t>
            </w:r>
          </w:p>
        </w:tc>
        <w:tc>
          <w:tcPr>
            <w:tcW w:w="835"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F</w:t>
            </w:r>
            <w:r>
              <w:rPr>
                <w:rFonts w:ascii="Arial" w:eastAsia="宋体" w:hAnsi="Arial" w:cs="Arial"/>
                <w:kern w:val="0"/>
                <w:sz w:val="15"/>
                <w:szCs w:val="15"/>
              </w:rPr>
              <w:t>ast Ethernet 100Base-Fx</w:t>
            </w:r>
          </w:p>
        </w:tc>
        <w:tc>
          <w:tcPr>
            <w:tcW w:w="915"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G Ethernet 1000Base-Sx</w:t>
            </w:r>
          </w:p>
        </w:tc>
        <w:tc>
          <w:tcPr>
            <w:tcW w:w="1212"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G Ethernet 1000Base-</w:t>
            </w:r>
            <w:r>
              <w:rPr>
                <w:rFonts w:ascii="Arial" w:eastAsia="宋体" w:hAnsi="Arial" w:cs="Arial"/>
                <w:kern w:val="0"/>
                <w:sz w:val="15"/>
                <w:szCs w:val="15"/>
              </w:rPr>
              <w:t>L</w:t>
            </w:r>
            <w:r>
              <w:rPr>
                <w:rFonts w:ascii="Arial" w:eastAsia="宋体" w:hAnsi="Arial" w:cs="Arial"/>
                <w:kern w:val="0"/>
                <w:sz w:val="15"/>
                <w:szCs w:val="15"/>
              </w:rPr>
              <w:t>x</w:t>
            </w:r>
          </w:p>
        </w:tc>
        <w:tc>
          <w:tcPr>
            <w:tcW w:w="1132"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0G Ethernet 10Base</w:t>
            </w:r>
          </w:p>
        </w:tc>
        <w:tc>
          <w:tcPr>
            <w:tcW w:w="923" w:type="dxa"/>
          </w:tcPr>
          <w:p>
            <w:pPr>
              <w:widowControl/>
              <w:jc w:val="left"/>
              <w:rPr>
                <w:rFonts w:ascii="Arial" w:eastAsia="宋体" w:hAnsi="Arial" w:cs="Arial"/>
                <w:kern w:val="0"/>
                <w:sz w:val="15"/>
                <w:szCs w:val="15"/>
              </w:rPr>
            </w:pPr>
            <w:r>
              <w:rPr>
                <w:rFonts w:ascii="Arial" w:eastAsia="宋体" w:hAnsi="Arial" w:cs="Arial"/>
                <w:kern w:val="0"/>
                <w:sz w:val="15"/>
                <w:szCs w:val="15"/>
              </w:rPr>
              <w:t>40G Ethernet</w:t>
            </w:r>
          </w:p>
          <w:p>
            <w:pPr>
              <w:widowControl/>
              <w:jc w:val="left"/>
              <w:rPr>
                <w:rFonts w:ascii="Arial" w:eastAsia="宋体" w:hAnsi="Arial" w:cs="Arial"/>
                <w:kern w:val="0"/>
                <w:sz w:val="15"/>
                <w:szCs w:val="15"/>
              </w:rPr>
            </w:pPr>
            <w:r>
              <w:rPr>
                <w:rFonts w:ascii="Arial" w:eastAsia="宋体" w:hAnsi="Arial" w:cs="Arial"/>
                <w:kern w:val="0"/>
                <w:sz w:val="15"/>
                <w:szCs w:val="15"/>
              </w:rPr>
              <w:t>40GBASE-SR4</w:t>
            </w:r>
          </w:p>
        </w:tc>
        <w:tc>
          <w:tcPr>
            <w:tcW w:w="1294" w:type="dxa"/>
          </w:tcPr>
          <w:p>
            <w:pPr>
              <w:widowControl/>
              <w:jc w:val="left"/>
              <w:rPr>
                <w:rFonts w:ascii="Arial" w:eastAsia="宋体" w:hAnsi="Arial" w:cs="Arial"/>
                <w:kern w:val="0"/>
                <w:sz w:val="15"/>
                <w:szCs w:val="15"/>
              </w:rPr>
            </w:pPr>
            <w:r>
              <w:rPr>
                <w:rFonts w:ascii="Arial" w:eastAsia="宋体" w:hAnsi="Arial" w:cs="Arial"/>
                <w:kern w:val="0"/>
                <w:sz w:val="15"/>
                <w:szCs w:val="15"/>
              </w:rPr>
              <w:t>10</w:t>
            </w:r>
            <w:r>
              <w:rPr>
                <w:rFonts w:ascii="Arial" w:eastAsia="宋体" w:hAnsi="Arial" w:cs="Arial"/>
                <w:kern w:val="0"/>
                <w:sz w:val="15"/>
                <w:szCs w:val="15"/>
              </w:rPr>
              <w:t>0G Ethernet</w:t>
            </w:r>
          </w:p>
          <w:p>
            <w:pPr>
              <w:widowControl/>
              <w:jc w:val="left"/>
              <w:rPr>
                <w:rFonts w:ascii="Arial" w:eastAsia="宋体" w:hAnsi="Arial" w:cs="Arial"/>
                <w:kern w:val="0"/>
                <w:sz w:val="15"/>
                <w:szCs w:val="15"/>
              </w:rPr>
            </w:pPr>
            <w:r>
              <w:rPr>
                <w:rFonts w:ascii="Arial" w:eastAsia="宋体" w:hAnsi="Arial" w:cs="Arial"/>
                <w:kern w:val="0"/>
                <w:sz w:val="15"/>
                <w:szCs w:val="15"/>
              </w:rPr>
              <w:t>10</w:t>
            </w:r>
            <w:r>
              <w:rPr>
                <w:rFonts w:ascii="Arial" w:eastAsia="宋体" w:hAnsi="Arial" w:cs="Arial"/>
                <w:kern w:val="0"/>
                <w:sz w:val="15"/>
                <w:szCs w:val="15"/>
              </w:rPr>
              <w:t>0GBASE-SR4</w:t>
            </w:r>
          </w:p>
        </w:tc>
      </w:tr>
      <w:tr>
        <w:tc>
          <w:tcPr>
            <w:tcW w:w="1270"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OM1</w:t>
            </w:r>
          </w:p>
        </w:tc>
        <w:tc>
          <w:tcPr>
            <w:tcW w:w="1068"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62.5/125</w:t>
            </w:r>
          </w:p>
        </w:tc>
        <w:tc>
          <w:tcPr>
            <w:tcW w:w="1269"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Multimode</w:t>
            </w:r>
          </w:p>
        </w:tc>
        <w:tc>
          <w:tcPr>
            <w:tcW w:w="835" w:type="dxa"/>
            <w:vMerge w:val="restart"/>
          </w:tcPr>
          <w:p>
            <w:pPr>
              <w:widowControl/>
              <w:jc w:val="left"/>
              <w:rPr>
                <w:rFonts w:ascii="Arial" w:eastAsia="宋体" w:hAnsi="Arial" w:cs="Arial"/>
                <w:kern w:val="0"/>
                <w:sz w:val="15"/>
                <w:szCs w:val="15"/>
              </w:rPr>
            </w:pPr>
            <w:r>
              <w:rPr>
                <w:rFonts w:ascii="Arial" w:eastAsia="宋体" w:hAnsi="Arial" w:cs="Arial"/>
                <w:kern w:val="0"/>
                <w:sz w:val="15"/>
                <w:szCs w:val="15"/>
              </w:rPr>
              <w:t>2000 Meters</w:t>
            </w:r>
          </w:p>
        </w:tc>
        <w:tc>
          <w:tcPr>
            <w:tcW w:w="915" w:type="dxa"/>
          </w:tcPr>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2</w:t>
            </w:r>
            <w:r>
              <w:rPr>
                <w:rFonts w:ascii="Arial" w:eastAsia="宋体" w:hAnsi="Arial" w:cs="Arial"/>
                <w:kern w:val="0"/>
                <w:sz w:val="15"/>
                <w:szCs w:val="15"/>
              </w:rPr>
              <w:t>75meters</w:t>
            </w:r>
          </w:p>
        </w:tc>
        <w:tc>
          <w:tcPr>
            <w:tcW w:w="1212" w:type="dxa"/>
            <w:vMerge w:val="restart"/>
          </w:tcPr>
          <w:p>
            <w:pPr>
              <w:jc w:val="left"/>
              <w:rPr>
                <w:rFonts w:ascii="Arial" w:eastAsia="宋体" w:hAnsi="Arial" w:cs="Arial"/>
                <w:kern w:val="0"/>
                <w:sz w:val="15"/>
                <w:szCs w:val="15"/>
              </w:rPr>
            </w:pPr>
            <w:r>
              <w:rPr>
                <w:rFonts w:ascii="Arial" w:eastAsia="宋体" w:hAnsi="Arial" w:cs="Arial"/>
                <w:kern w:val="0"/>
                <w:sz w:val="15"/>
                <w:szCs w:val="15"/>
              </w:rPr>
              <w:t>550 Meters</w:t>
            </w:r>
          </w:p>
          <w:p>
            <w:pPr>
              <w:jc w:val="left"/>
              <w:rPr>
                <w:rFonts w:ascii="Arial" w:eastAsia="宋体" w:hAnsi="Arial" w:cs="Arial"/>
                <w:kern w:val="0"/>
                <w:sz w:val="15"/>
                <w:szCs w:val="15"/>
              </w:rPr>
            </w:pPr>
            <w:r>
              <w:rPr>
                <w:rFonts w:ascii="Arial" w:eastAsia="宋体" w:hAnsi="Arial" w:cs="Arial"/>
                <w:kern w:val="0"/>
                <w:sz w:val="15"/>
                <w:szCs w:val="15"/>
              </w:rPr>
              <w:t>(mode conditioning patch cable required)</w:t>
            </w:r>
          </w:p>
        </w:tc>
        <w:tc>
          <w:tcPr>
            <w:tcW w:w="1132"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3</w:t>
            </w:r>
            <w:r>
              <w:rPr>
                <w:rFonts w:ascii="Arial" w:eastAsia="宋体" w:hAnsi="Arial" w:cs="Arial"/>
                <w:kern w:val="0"/>
                <w:sz w:val="15"/>
                <w:szCs w:val="15"/>
              </w:rPr>
              <w:t>3meters</w:t>
            </w:r>
          </w:p>
        </w:tc>
        <w:tc>
          <w:tcPr>
            <w:tcW w:w="923"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c>
          <w:tcPr>
            <w:tcW w:w="1294"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r>
      <w:tr>
        <w:tc>
          <w:tcPr>
            <w:tcW w:w="1270"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OM2</w:t>
            </w:r>
          </w:p>
        </w:tc>
        <w:tc>
          <w:tcPr>
            <w:tcW w:w="1068"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50/125</w:t>
            </w:r>
          </w:p>
        </w:tc>
        <w:tc>
          <w:tcPr>
            <w:tcW w:w="1269"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Multimode</w:t>
            </w:r>
          </w:p>
        </w:tc>
        <w:tc>
          <w:tcPr>
            <w:tcW w:w="835" w:type="dxa"/>
            <w:vMerge/>
          </w:tcPr>
          <w:p>
            <w:pPr>
              <w:widowControl/>
              <w:jc w:val="left"/>
              <w:rPr>
                <w:rFonts w:ascii="Arial" w:eastAsia="宋体" w:hAnsi="Arial" w:cs="Arial"/>
                <w:kern w:val="0"/>
                <w:sz w:val="15"/>
                <w:szCs w:val="15"/>
              </w:rPr>
            </w:pPr>
          </w:p>
        </w:tc>
        <w:tc>
          <w:tcPr>
            <w:tcW w:w="915" w:type="dxa"/>
            <w:vMerge w:val="restart"/>
          </w:tcPr>
          <w:p>
            <w:pPr>
              <w:widowControl/>
              <w:jc w:val="left"/>
              <w:rPr>
                <w:rFonts w:ascii="Arial" w:eastAsia="宋体" w:hAnsi="Arial" w:cs="Arial"/>
                <w:kern w:val="0"/>
                <w:sz w:val="15"/>
                <w:szCs w:val="15"/>
              </w:rPr>
            </w:pPr>
          </w:p>
          <w:p>
            <w:pPr>
              <w:widowControl/>
              <w:jc w:val="left"/>
              <w:rPr>
                <w:rFonts w:ascii="Arial" w:eastAsia="宋体" w:hAnsi="Arial" w:cs="Arial"/>
                <w:kern w:val="0"/>
                <w:sz w:val="15"/>
                <w:szCs w:val="15"/>
              </w:rPr>
            </w:pPr>
          </w:p>
          <w:p>
            <w:pPr>
              <w:widowControl/>
              <w:jc w:val="left"/>
              <w:rPr>
                <w:rFonts w:ascii="Arial" w:eastAsia="宋体" w:hAnsi="Arial" w:cs="Arial"/>
                <w:kern w:val="0"/>
                <w:sz w:val="15"/>
                <w:szCs w:val="15"/>
              </w:rPr>
            </w:pPr>
          </w:p>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5</w:t>
            </w:r>
            <w:r>
              <w:rPr>
                <w:rFonts w:ascii="Arial" w:eastAsia="宋体" w:hAnsi="Arial" w:cs="Arial"/>
                <w:kern w:val="0"/>
                <w:sz w:val="15"/>
                <w:szCs w:val="15"/>
              </w:rPr>
              <w:t>50Meters</w:t>
            </w:r>
          </w:p>
        </w:tc>
        <w:tc>
          <w:tcPr>
            <w:tcW w:w="1212" w:type="dxa"/>
            <w:vMerge/>
          </w:tcPr>
          <w:p>
            <w:pPr>
              <w:jc w:val="left"/>
              <w:rPr>
                <w:rFonts w:ascii="Arial" w:eastAsia="宋体" w:hAnsi="Arial" w:cs="Arial"/>
                <w:kern w:val="0"/>
                <w:sz w:val="15"/>
                <w:szCs w:val="15"/>
              </w:rPr>
            </w:pPr>
          </w:p>
        </w:tc>
        <w:tc>
          <w:tcPr>
            <w:tcW w:w="1132"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8</w:t>
            </w:r>
            <w:r>
              <w:rPr>
                <w:rFonts w:ascii="Arial" w:eastAsia="宋体" w:hAnsi="Arial" w:cs="Arial"/>
                <w:kern w:val="0"/>
                <w:sz w:val="15"/>
                <w:szCs w:val="15"/>
              </w:rPr>
              <w:t>2meters</w:t>
            </w:r>
          </w:p>
        </w:tc>
        <w:tc>
          <w:tcPr>
            <w:tcW w:w="923"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c>
          <w:tcPr>
            <w:tcW w:w="1294"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r>
      <w:tr>
        <w:tc>
          <w:tcPr>
            <w:tcW w:w="1270"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OM3 (Laser Optimized)</w:t>
            </w:r>
          </w:p>
        </w:tc>
        <w:tc>
          <w:tcPr>
            <w:tcW w:w="1068"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50/125</w:t>
            </w:r>
          </w:p>
        </w:tc>
        <w:tc>
          <w:tcPr>
            <w:tcW w:w="1269"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Multimode</w:t>
            </w:r>
          </w:p>
        </w:tc>
        <w:tc>
          <w:tcPr>
            <w:tcW w:w="835" w:type="dxa"/>
            <w:vMerge/>
          </w:tcPr>
          <w:p>
            <w:pPr>
              <w:widowControl/>
              <w:jc w:val="left"/>
              <w:rPr>
                <w:rFonts w:ascii="Arial" w:eastAsia="宋体" w:hAnsi="Arial" w:cs="Arial"/>
                <w:kern w:val="0"/>
                <w:sz w:val="15"/>
                <w:szCs w:val="15"/>
              </w:rPr>
            </w:pPr>
          </w:p>
        </w:tc>
        <w:tc>
          <w:tcPr>
            <w:tcW w:w="915" w:type="dxa"/>
            <w:vMerge/>
          </w:tcPr>
          <w:p>
            <w:pPr>
              <w:widowControl/>
              <w:jc w:val="left"/>
              <w:rPr>
                <w:rFonts w:ascii="Arial" w:eastAsia="宋体" w:hAnsi="Arial" w:cs="Arial"/>
                <w:kern w:val="0"/>
                <w:sz w:val="15"/>
                <w:szCs w:val="15"/>
              </w:rPr>
            </w:pPr>
          </w:p>
        </w:tc>
        <w:tc>
          <w:tcPr>
            <w:tcW w:w="1212" w:type="dxa"/>
            <w:vMerge/>
          </w:tcPr>
          <w:p>
            <w:pPr>
              <w:widowControl/>
              <w:jc w:val="left"/>
              <w:rPr>
                <w:rFonts w:ascii="Arial" w:eastAsia="宋体" w:hAnsi="Arial" w:cs="Arial"/>
                <w:kern w:val="0"/>
                <w:sz w:val="15"/>
                <w:szCs w:val="15"/>
              </w:rPr>
            </w:pPr>
          </w:p>
        </w:tc>
        <w:tc>
          <w:tcPr>
            <w:tcW w:w="1132" w:type="dxa"/>
          </w:tcPr>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3</w:t>
            </w:r>
            <w:r>
              <w:rPr>
                <w:rFonts w:ascii="Arial" w:eastAsia="宋体" w:hAnsi="Arial" w:cs="Arial"/>
                <w:kern w:val="0"/>
                <w:sz w:val="15"/>
                <w:szCs w:val="15"/>
              </w:rPr>
              <w:t>00meters</w:t>
            </w:r>
          </w:p>
        </w:tc>
        <w:tc>
          <w:tcPr>
            <w:tcW w:w="923"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00meters</w:t>
            </w:r>
          </w:p>
        </w:tc>
        <w:tc>
          <w:tcPr>
            <w:tcW w:w="1294"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00meters</w:t>
            </w:r>
          </w:p>
        </w:tc>
      </w:tr>
      <w:tr>
        <w:tc>
          <w:tcPr>
            <w:tcW w:w="1270"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OM4 (Laser Optimized)</w:t>
            </w:r>
          </w:p>
        </w:tc>
        <w:tc>
          <w:tcPr>
            <w:tcW w:w="1068"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50/125</w:t>
            </w:r>
          </w:p>
        </w:tc>
        <w:tc>
          <w:tcPr>
            <w:tcW w:w="1269"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Multimode</w:t>
            </w:r>
          </w:p>
        </w:tc>
        <w:tc>
          <w:tcPr>
            <w:tcW w:w="835" w:type="dxa"/>
            <w:vMerge/>
          </w:tcPr>
          <w:p>
            <w:pPr>
              <w:widowControl/>
              <w:jc w:val="left"/>
              <w:rPr>
                <w:rFonts w:ascii="Arial" w:eastAsia="宋体" w:hAnsi="Arial" w:cs="Arial"/>
                <w:kern w:val="0"/>
                <w:sz w:val="15"/>
                <w:szCs w:val="15"/>
              </w:rPr>
            </w:pPr>
          </w:p>
        </w:tc>
        <w:tc>
          <w:tcPr>
            <w:tcW w:w="915" w:type="dxa"/>
            <w:vMerge/>
          </w:tcPr>
          <w:p>
            <w:pPr>
              <w:widowControl/>
              <w:jc w:val="left"/>
              <w:rPr>
                <w:rFonts w:ascii="Arial" w:eastAsia="宋体" w:hAnsi="Arial" w:cs="Arial"/>
                <w:kern w:val="0"/>
                <w:sz w:val="15"/>
                <w:szCs w:val="15"/>
              </w:rPr>
            </w:pPr>
          </w:p>
        </w:tc>
        <w:tc>
          <w:tcPr>
            <w:tcW w:w="1212" w:type="dxa"/>
          </w:tcPr>
          <w:p>
            <w:pPr>
              <w:widowControl/>
              <w:jc w:val="left"/>
              <w:rPr>
                <w:rFonts w:ascii="Arial" w:eastAsia="宋体" w:hAnsi="Arial" w:cs="Arial"/>
                <w:kern w:val="0"/>
                <w:sz w:val="15"/>
                <w:szCs w:val="15"/>
              </w:rPr>
            </w:pPr>
            <w:r>
              <w:rPr>
                <w:rFonts w:ascii="Arial" w:eastAsia="宋体" w:hAnsi="Arial" w:cs="Arial"/>
                <w:kern w:val="0"/>
                <w:sz w:val="15"/>
                <w:szCs w:val="15"/>
              </w:rPr>
              <w:t>550 Meters</w:t>
            </w:r>
          </w:p>
        </w:tc>
        <w:tc>
          <w:tcPr>
            <w:tcW w:w="1132"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4</w:t>
            </w:r>
            <w:r>
              <w:rPr>
                <w:rFonts w:ascii="Arial" w:eastAsia="宋体" w:hAnsi="Arial" w:cs="Arial"/>
                <w:kern w:val="0"/>
                <w:sz w:val="15"/>
                <w:szCs w:val="15"/>
              </w:rPr>
              <w:t>00meters</w:t>
            </w:r>
          </w:p>
        </w:tc>
        <w:tc>
          <w:tcPr>
            <w:tcW w:w="923"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50meters</w:t>
            </w:r>
          </w:p>
        </w:tc>
        <w:tc>
          <w:tcPr>
            <w:tcW w:w="1294" w:type="dxa"/>
          </w:tcPr>
          <w:p>
            <w:pPr>
              <w:widowControl/>
              <w:jc w:val="left"/>
              <w:rPr>
                <w:rFonts w:ascii="Arial" w:eastAsia="宋体" w:hAnsi="Arial" w:cs="Arial"/>
                <w:kern w:val="0"/>
                <w:sz w:val="15"/>
                <w:szCs w:val="15"/>
              </w:rPr>
            </w:pPr>
            <w:r>
              <w:rPr>
                <w:rFonts w:ascii="Arial" w:eastAsia="宋体" w:hAnsi="Arial" w:cs="Arial" w:hint="eastAsia"/>
                <w:kern w:val="0"/>
                <w:sz w:val="15"/>
                <w:szCs w:val="15"/>
              </w:rPr>
              <w:t>1</w:t>
            </w:r>
            <w:r>
              <w:rPr>
                <w:rFonts w:ascii="Arial" w:eastAsia="宋体" w:hAnsi="Arial" w:cs="Arial"/>
                <w:kern w:val="0"/>
                <w:sz w:val="15"/>
                <w:szCs w:val="15"/>
              </w:rPr>
              <w:t>50meters</w:t>
            </w:r>
          </w:p>
        </w:tc>
      </w:tr>
      <w:tr>
        <w:tc>
          <w:tcPr>
            <w:tcW w:w="1270" w:type="dxa"/>
            <w:vAlign w:val="center"/>
          </w:tcPr>
          <w:p>
            <w:pPr>
              <w:widowControl/>
              <w:spacing w:before="150" w:after="150"/>
              <w:ind w:left="150" w:right="150"/>
              <w:jc w:val="left"/>
              <w:rPr>
                <w:rFonts w:ascii="Arial" w:eastAsia="宋体" w:hAnsi="Arial" w:cs="Arial"/>
                <w:kern w:val="0"/>
                <w:sz w:val="15"/>
                <w:szCs w:val="15"/>
              </w:rPr>
            </w:pPr>
            <w:proofErr w:type="spellStart"/>
            <w:r>
              <w:rPr>
                <w:rFonts w:ascii="Arial" w:eastAsia="宋体" w:hAnsi="Arial" w:cs="Arial"/>
                <w:kern w:val="0"/>
                <w:sz w:val="15"/>
                <w:szCs w:val="15"/>
              </w:rPr>
              <w:t>Singlemode</w:t>
            </w:r>
            <w:proofErr w:type="spellEnd"/>
          </w:p>
        </w:tc>
        <w:tc>
          <w:tcPr>
            <w:tcW w:w="1068" w:type="dxa"/>
            <w:vAlign w:val="center"/>
          </w:tcPr>
          <w:p>
            <w:pPr>
              <w:widowControl/>
              <w:spacing w:before="150" w:after="150"/>
              <w:ind w:left="150" w:right="150"/>
              <w:jc w:val="left"/>
              <w:rPr>
                <w:rFonts w:ascii="Arial" w:eastAsia="宋体" w:hAnsi="Arial" w:cs="Arial"/>
                <w:kern w:val="0"/>
                <w:sz w:val="15"/>
                <w:szCs w:val="15"/>
              </w:rPr>
            </w:pPr>
            <w:r>
              <w:rPr>
                <w:rFonts w:ascii="Arial" w:eastAsia="宋体" w:hAnsi="Arial" w:cs="Arial"/>
                <w:kern w:val="0"/>
                <w:sz w:val="15"/>
                <w:szCs w:val="15"/>
              </w:rPr>
              <w:t>9/125</w:t>
            </w:r>
          </w:p>
        </w:tc>
        <w:tc>
          <w:tcPr>
            <w:tcW w:w="1269" w:type="dxa"/>
            <w:vAlign w:val="center"/>
          </w:tcPr>
          <w:p>
            <w:pPr>
              <w:widowControl/>
              <w:spacing w:before="150" w:after="150"/>
              <w:ind w:left="150" w:right="150"/>
              <w:jc w:val="left"/>
              <w:rPr>
                <w:rFonts w:ascii="Arial" w:eastAsia="宋体" w:hAnsi="Arial" w:cs="Arial"/>
                <w:kern w:val="0"/>
                <w:sz w:val="15"/>
                <w:szCs w:val="15"/>
              </w:rPr>
            </w:pPr>
            <w:proofErr w:type="spellStart"/>
            <w:r>
              <w:rPr>
                <w:rFonts w:ascii="Arial" w:eastAsia="宋体" w:hAnsi="Arial" w:cs="Arial"/>
                <w:kern w:val="0"/>
                <w:sz w:val="15"/>
                <w:szCs w:val="15"/>
              </w:rPr>
              <w:t>Singlemode</w:t>
            </w:r>
            <w:proofErr w:type="spellEnd"/>
          </w:p>
        </w:tc>
        <w:tc>
          <w:tcPr>
            <w:tcW w:w="835" w:type="dxa"/>
            <w:vMerge/>
          </w:tcPr>
          <w:p>
            <w:pPr>
              <w:widowControl/>
              <w:jc w:val="left"/>
              <w:rPr>
                <w:rFonts w:ascii="Arial" w:eastAsia="宋体" w:hAnsi="Arial" w:cs="Arial"/>
                <w:kern w:val="0"/>
                <w:sz w:val="15"/>
                <w:szCs w:val="15"/>
              </w:rPr>
            </w:pPr>
          </w:p>
        </w:tc>
        <w:tc>
          <w:tcPr>
            <w:tcW w:w="915" w:type="dxa"/>
          </w:tcPr>
          <w:p>
            <w:pPr>
              <w:widowControl/>
              <w:jc w:val="left"/>
              <w:rPr>
                <w:rFonts w:ascii="Arial" w:eastAsia="宋体" w:hAnsi="Arial" w:cs="Arial" w:hint="eastAsia"/>
                <w:kern w:val="0"/>
                <w:sz w:val="15"/>
                <w:szCs w:val="15"/>
              </w:rPr>
            </w:pPr>
            <w:r>
              <w:rPr>
                <w:rFonts w:ascii="Arial" w:eastAsia="宋体" w:hAnsi="Arial" w:cs="Arial"/>
                <w:kern w:val="0"/>
                <w:sz w:val="15"/>
                <w:szCs w:val="15"/>
              </w:rPr>
              <w:t>550Meters</w:t>
            </w:r>
          </w:p>
        </w:tc>
        <w:tc>
          <w:tcPr>
            <w:tcW w:w="1212" w:type="dxa"/>
          </w:tcPr>
          <w:p>
            <w:pPr>
              <w:widowControl/>
              <w:jc w:val="left"/>
              <w:rPr>
                <w:rFonts w:ascii="Arial" w:eastAsia="宋体" w:hAnsi="Arial" w:cs="Arial" w:hint="eastAsia"/>
                <w:kern w:val="0"/>
                <w:sz w:val="15"/>
                <w:szCs w:val="15"/>
              </w:rPr>
            </w:pPr>
            <w:r>
              <w:rPr>
                <w:rFonts w:ascii="Arial" w:eastAsia="宋体" w:hAnsi="Arial" w:cs="Arial"/>
                <w:kern w:val="0"/>
                <w:sz w:val="15"/>
                <w:szCs w:val="15"/>
              </w:rPr>
              <w:t>20km at 1310nm,120km at 1550nm</w:t>
            </w:r>
          </w:p>
        </w:tc>
        <w:tc>
          <w:tcPr>
            <w:tcW w:w="1132" w:type="dxa"/>
          </w:tcPr>
          <w:p>
            <w:pPr>
              <w:widowControl/>
              <w:jc w:val="left"/>
              <w:rPr>
                <w:rFonts w:ascii="Arial" w:eastAsia="宋体" w:hAnsi="Arial" w:cs="Arial" w:hint="eastAsia"/>
                <w:kern w:val="0"/>
                <w:sz w:val="15"/>
                <w:szCs w:val="15"/>
              </w:rPr>
            </w:pPr>
            <w:r>
              <w:rPr>
                <w:rFonts w:ascii="Arial" w:eastAsia="宋体" w:hAnsi="Arial" w:cs="Arial" w:hint="eastAsia"/>
                <w:kern w:val="0"/>
                <w:sz w:val="15"/>
                <w:szCs w:val="15"/>
              </w:rPr>
              <w:t>2</w:t>
            </w:r>
            <w:r>
              <w:rPr>
                <w:rFonts w:ascii="Arial" w:eastAsia="宋体" w:hAnsi="Arial" w:cs="Arial"/>
                <w:kern w:val="0"/>
                <w:sz w:val="15"/>
                <w:szCs w:val="15"/>
              </w:rPr>
              <w:t>0km at 1310nm,8</w:t>
            </w:r>
            <w:r>
              <w:rPr>
                <w:rFonts w:ascii="Arial" w:eastAsia="宋体" w:hAnsi="Arial" w:cs="Arial"/>
                <w:kern w:val="0"/>
                <w:sz w:val="15"/>
                <w:szCs w:val="15"/>
              </w:rPr>
              <w:t>0km at 1550nm</w:t>
            </w:r>
          </w:p>
        </w:tc>
        <w:tc>
          <w:tcPr>
            <w:tcW w:w="923"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c>
          <w:tcPr>
            <w:tcW w:w="1294" w:type="dxa"/>
          </w:tcPr>
          <w:p>
            <w:pPr>
              <w:widowControl/>
              <w:jc w:val="left"/>
              <w:rPr>
                <w:rFonts w:ascii="Arial" w:eastAsia="宋体" w:hAnsi="Arial" w:cs="Arial"/>
                <w:kern w:val="0"/>
                <w:sz w:val="15"/>
                <w:szCs w:val="15"/>
              </w:rPr>
            </w:pPr>
            <w:r>
              <w:rPr>
                <w:rFonts w:ascii="Arial" w:eastAsia="宋体" w:hAnsi="Arial" w:cs="Arial"/>
                <w:kern w:val="0"/>
                <w:sz w:val="15"/>
                <w:szCs w:val="15"/>
              </w:rPr>
              <w:t>Not support</w:t>
            </w:r>
          </w:p>
        </w:tc>
      </w:tr>
    </w:tbl>
    <w:p>
      <w:pPr>
        <w:widowControl/>
        <w:shd w:val="clear" w:color="auto" w:fill="FFFFFF"/>
        <w:jc w:val="left"/>
        <w:rPr>
          <w:rFonts w:ascii="Arial" w:eastAsia="宋体" w:hAnsi="Arial" w:cs="Arial"/>
          <w:color w:val="FF0000"/>
          <w:kern w:val="0"/>
          <w:szCs w:val="21"/>
        </w:rPr>
      </w:pPr>
    </w:p>
    <w:p>
      <w:pPr>
        <w:widowControl/>
        <w:shd w:val="clear" w:color="auto" w:fill="FFFFFF"/>
        <w:jc w:val="left"/>
        <w:rPr>
          <w:rFonts w:ascii="Arial" w:eastAsia="宋体" w:hAnsi="Arial" w:cs="Arial"/>
          <w:b/>
          <w:bCs/>
          <w:color w:val="888888"/>
          <w:kern w:val="0"/>
          <w:szCs w:val="21"/>
        </w:rPr>
      </w:pPr>
    </w:p>
    <w:p>
      <w:pPr>
        <w:widowControl/>
        <w:shd w:val="clear" w:color="auto" w:fill="FFFFFF"/>
        <w:jc w:val="left"/>
        <w:rPr>
          <w:rFonts w:ascii="Arial" w:eastAsia="宋体" w:hAnsi="Arial" w:cs="Arial"/>
          <w:color w:val="888888"/>
          <w:kern w:val="0"/>
          <w:szCs w:val="21"/>
        </w:rPr>
      </w:pPr>
      <w:r>
        <w:rPr>
          <w:rFonts w:ascii="Arial" w:eastAsia="宋体" w:hAnsi="Arial" w:cs="Arial"/>
          <w:b/>
          <w:bCs/>
          <w:color w:val="888888"/>
          <w:kern w:val="0"/>
          <w:szCs w:val="21"/>
        </w:rPr>
        <w:t>PS: The difference of OM4 and OM3 fiber mode as the following</w:t>
      </w:r>
      <w:r>
        <w:rPr>
          <w:rFonts w:ascii="Arial" w:eastAsia="宋体" w:hAnsi="Arial" w:cs="Arial"/>
          <w:color w:val="888888"/>
          <w:kern w:val="0"/>
          <w:szCs w:val="21"/>
        </w:rPr>
        <w:br/>
        <w:t>1. OM4 was developed specifically for VSCEL laser transmission and allows 10 Gig / second link distances of up to 550 Meters (compared to 300M with OM3).</w:t>
      </w:r>
      <w:r>
        <w:rPr>
          <w:rFonts w:ascii="Arial" w:eastAsia="宋体" w:hAnsi="Arial" w:cs="Arial"/>
          <w:color w:val="888888"/>
          <w:kern w:val="0"/>
          <w:szCs w:val="21"/>
        </w:rPr>
        <w:br/>
        <w:t>2. The effective modal bandwidth for OM4 is more than double that of OM3.</w:t>
      </w:r>
      <w:r>
        <w:rPr>
          <w:rFonts w:ascii="Arial" w:eastAsia="宋体" w:hAnsi="Arial" w:cs="Arial"/>
          <w:color w:val="888888"/>
          <w:kern w:val="0"/>
          <w:szCs w:val="21"/>
        </w:rPr>
        <w:br/>
        <w:t>3. For OM4 patch cable, it is 4700 MHz.km while for OM3, it is 2000 MHz.km.</w:t>
      </w:r>
    </w:p>
    <w:p>
      <w:pPr>
        <w:pStyle w:val="a5"/>
        <w:widowControl/>
        <w:numPr>
          <w:ilvl w:val="0"/>
          <w:numId w:val="4"/>
        </w:numPr>
        <w:shd w:val="clear" w:color="auto" w:fill="FFFFFF"/>
        <w:ind w:firstLineChars="0"/>
        <w:jc w:val="left"/>
        <w:rPr>
          <w:rFonts w:ascii="Arial" w:eastAsia="宋体" w:hAnsi="Arial" w:cs="Arial"/>
          <w:color w:val="888888"/>
          <w:kern w:val="0"/>
          <w:szCs w:val="21"/>
        </w:rPr>
      </w:pPr>
      <w:r>
        <w:rPr>
          <w:rFonts w:ascii="Arial" w:eastAsia="宋体" w:hAnsi="Arial" w:cs="Arial"/>
          <w:color w:val="888888"/>
          <w:kern w:val="0"/>
          <w:szCs w:val="21"/>
        </w:rPr>
        <w:t xml:space="preserve">Choosing the right fiber type for your application is important. Future proofing your network design is crucial for network planning, but there is often a cost for that speed. </w:t>
      </w:r>
      <w:proofErr w:type="gramStart"/>
      <w:r>
        <w:rPr>
          <w:rFonts w:ascii="Arial" w:eastAsia="宋体" w:hAnsi="Arial" w:cs="Arial"/>
          <w:color w:val="888888"/>
          <w:kern w:val="0"/>
          <w:szCs w:val="21"/>
        </w:rPr>
        <w:t>So</w:t>
      </w:r>
      <w:proofErr w:type="gramEnd"/>
      <w:r>
        <w:rPr>
          <w:rFonts w:ascii="Arial" w:eastAsia="宋体" w:hAnsi="Arial" w:cs="Arial"/>
          <w:color w:val="888888"/>
          <w:kern w:val="0"/>
          <w:szCs w:val="21"/>
        </w:rPr>
        <w:t xml:space="preserve"> plan well and spend wisely.</w:t>
      </w:r>
    </w:p>
    <w:p>
      <w:pPr>
        <w:widowControl/>
        <w:shd w:val="clear" w:color="auto" w:fill="FFFFFF"/>
        <w:ind w:left="360"/>
        <w:jc w:val="left"/>
        <w:rPr>
          <w:rFonts w:ascii="Arial" w:eastAsia="宋体" w:hAnsi="Arial" w:cs="Arial"/>
          <w:color w:val="888888"/>
          <w:kern w:val="0"/>
          <w:szCs w:val="21"/>
        </w:rPr>
      </w:pPr>
    </w:p>
    <w:p>
      <w:pPr>
        <w:widowControl/>
        <w:shd w:val="clear" w:color="auto" w:fill="FFFFFF"/>
        <w:jc w:val="left"/>
        <w:rPr>
          <w:rFonts w:ascii="Arial" w:eastAsia="宋体" w:hAnsi="Arial" w:cs="Arial"/>
          <w:color w:val="888888"/>
          <w:kern w:val="0"/>
          <w:szCs w:val="21"/>
        </w:rPr>
      </w:pPr>
      <w:r>
        <w:rPr>
          <w:rFonts w:ascii="Arial" w:eastAsia="宋体" w:hAnsi="Arial" w:cs="Arial"/>
          <w:color w:val="888888"/>
          <w:kern w:val="0"/>
          <w:szCs w:val="21"/>
        </w:rPr>
        <w:t>Any question, please don’t hesitate to contact us. Email: sales@htopto.com</w:t>
      </w:r>
    </w:p>
    <w:p>
      <w:pPr>
        <w:rPr>
          <w:rFonts w:hint="eastAsia"/>
        </w:rPr>
      </w:pPr>
    </w:p>
    <w:sectPr>
      <w:pgSz w:w="11906" w:h="16838" w:code="9"/>
      <w:pgMar w:top="1134" w:right="1134" w:bottom="1134" w:left="1134" w:header="680"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653CD"/>
    <w:multiLevelType w:val="multilevel"/>
    <w:tmpl w:val="2D14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D15262"/>
    <w:multiLevelType w:val="multilevel"/>
    <w:tmpl w:val="8C3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746CA0"/>
    <w:multiLevelType w:val="multilevel"/>
    <w:tmpl w:val="F44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AC080A"/>
    <w:multiLevelType w:val="multilevel"/>
    <w:tmpl w:val="2504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A2012-C8B4-4443-BBB1-5B6F7557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List Paragraph"/>
    <w:basedOn w:val="a"/>
    <w:uiPriority w:val="34"/>
    <w:qFormat/>
    <w:pPr>
      <w:ind w:firstLineChars="200" w:firstLine="420"/>
    </w:p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412">
      <w:bodyDiv w:val="1"/>
      <w:marLeft w:val="0"/>
      <w:marRight w:val="0"/>
      <w:marTop w:val="0"/>
      <w:marBottom w:val="0"/>
      <w:divBdr>
        <w:top w:val="none" w:sz="0" w:space="0" w:color="auto"/>
        <w:left w:val="none" w:sz="0" w:space="0" w:color="auto"/>
        <w:bottom w:val="none" w:sz="0" w:space="0" w:color="auto"/>
        <w:right w:val="none" w:sz="0" w:space="0" w:color="auto"/>
      </w:divBdr>
    </w:div>
    <w:div w:id="330642213">
      <w:bodyDiv w:val="1"/>
      <w:marLeft w:val="0"/>
      <w:marRight w:val="0"/>
      <w:marTop w:val="0"/>
      <w:marBottom w:val="0"/>
      <w:divBdr>
        <w:top w:val="none" w:sz="0" w:space="0" w:color="auto"/>
        <w:left w:val="none" w:sz="0" w:space="0" w:color="auto"/>
        <w:bottom w:val="none" w:sz="0" w:space="0" w:color="auto"/>
        <w:right w:val="none" w:sz="0" w:space="0" w:color="auto"/>
      </w:divBdr>
    </w:div>
    <w:div w:id="1353187343">
      <w:bodyDiv w:val="1"/>
      <w:marLeft w:val="0"/>
      <w:marRight w:val="0"/>
      <w:marTop w:val="0"/>
      <w:marBottom w:val="0"/>
      <w:divBdr>
        <w:top w:val="none" w:sz="0" w:space="0" w:color="auto"/>
        <w:left w:val="none" w:sz="0" w:space="0" w:color="auto"/>
        <w:bottom w:val="none" w:sz="0" w:space="0" w:color="auto"/>
        <w:right w:val="none" w:sz="0" w:space="0" w:color="auto"/>
      </w:divBdr>
      <w:divsChild>
        <w:div w:id="373358661">
          <w:marLeft w:val="0"/>
          <w:marRight w:val="0"/>
          <w:marTop w:val="0"/>
          <w:marBottom w:val="0"/>
          <w:divBdr>
            <w:top w:val="none" w:sz="0" w:space="0" w:color="auto"/>
            <w:left w:val="none" w:sz="0" w:space="0" w:color="auto"/>
            <w:bottom w:val="none" w:sz="0" w:space="0" w:color="auto"/>
            <w:right w:val="none" w:sz="0" w:space="0" w:color="auto"/>
          </w:divBdr>
          <w:divsChild>
            <w:div w:id="957179208">
              <w:marLeft w:val="0"/>
              <w:marRight w:val="0"/>
              <w:marTop w:val="0"/>
              <w:marBottom w:val="0"/>
              <w:divBdr>
                <w:top w:val="none" w:sz="0" w:space="0" w:color="auto"/>
                <w:left w:val="none" w:sz="0" w:space="0" w:color="auto"/>
                <w:bottom w:val="none" w:sz="0" w:space="0" w:color="auto"/>
                <w:right w:val="none" w:sz="0" w:space="0" w:color="auto"/>
              </w:divBdr>
            </w:div>
            <w:div w:id="350182525">
              <w:marLeft w:val="0"/>
              <w:marRight w:val="0"/>
              <w:marTop w:val="0"/>
              <w:marBottom w:val="0"/>
              <w:divBdr>
                <w:top w:val="none" w:sz="0" w:space="0" w:color="auto"/>
                <w:left w:val="none" w:sz="0" w:space="0" w:color="auto"/>
                <w:bottom w:val="none" w:sz="0" w:space="0" w:color="auto"/>
                <w:right w:val="none" w:sz="0" w:space="0" w:color="auto"/>
              </w:divBdr>
            </w:div>
            <w:div w:id="1082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8388">
      <w:bodyDiv w:val="1"/>
      <w:marLeft w:val="0"/>
      <w:marRight w:val="0"/>
      <w:marTop w:val="0"/>
      <w:marBottom w:val="0"/>
      <w:divBdr>
        <w:top w:val="none" w:sz="0" w:space="0" w:color="auto"/>
        <w:left w:val="none" w:sz="0" w:space="0" w:color="auto"/>
        <w:bottom w:val="none" w:sz="0" w:space="0" w:color="auto"/>
        <w:right w:val="none" w:sz="0" w:space="0" w:color="auto"/>
      </w:divBdr>
    </w:div>
    <w:div w:id="20887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topto.com/en/acpzs.asp?dlb_id=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ker</dc:creator>
  <cp:keywords/>
  <dc:description/>
  <cp:lastModifiedBy>Allen ker</cp:lastModifiedBy>
  <cp:revision>5</cp:revision>
  <dcterms:created xsi:type="dcterms:W3CDTF">2021-03-06T01:48:00Z</dcterms:created>
  <dcterms:modified xsi:type="dcterms:W3CDTF">2021-03-06T02:11:00Z</dcterms:modified>
</cp:coreProperties>
</file>