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微软雅黑" w:eastAsia="微软雅黑" w:hAnsi="微软雅黑"/>
          <w:b/>
          <w:color w:val="0070C0"/>
          <w:sz w:val="28"/>
          <w:szCs w:val="28"/>
        </w:rPr>
      </w:pPr>
      <w:r>
        <w:rPr>
          <w:rFonts w:ascii="微软雅黑" w:eastAsia="微软雅黑" w:hAnsi="微软雅黑" w:hint="eastAsia"/>
          <w:b/>
          <w:color w:val="0070C0"/>
          <w:sz w:val="28"/>
          <w:szCs w:val="28"/>
        </w:rPr>
        <w:t>5口百兆P</w:t>
      </w:r>
      <w:r>
        <w:rPr>
          <w:rFonts w:ascii="微软雅黑" w:eastAsia="微软雅黑" w:hAnsi="微软雅黑"/>
          <w:b/>
          <w:color w:val="0070C0"/>
          <w:sz w:val="28"/>
          <w:szCs w:val="28"/>
        </w:rPr>
        <w:t>oE</w:t>
      </w:r>
      <w:r>
        <w:rPr>
          <w:rFonts w:ascii="微软雅黑" w:eastAsia="微软雅黑" w:hAnsi="微软雅黑" w:hint="eastAsia"/>
          <w:b/>
          <w:color w:val="0070C0"/>
          <w:sz w:val="28"/>
          <w:szCs w:val="28"/>
        </w:rPr>
        <w:t xml:space="preserve">交换机 </w:t>
      </w:r>
      <w:r>
        <w:rPr>
          <w:rFonts w:ascii="微软雅黑" w:eastAsia="微软雅黑" w:hAnsi="微软雅黑"/>
          <w:b/>
          <w:color w:val="0070C0"/>
          <w:sz w:val="28"/>
          <w:szCs w:val="28"/>
        </w:rPr>
        <w:t>HT304P-1E</w:t>
      </w:r>
    </w:p>
    <w:p>
      <w:pPr>
        <w:rPr>
          <w:rFonts w:ascii="微软雅黑" w:eastAsia="微软雅黑" w:hAnsi="微软雅黑" w:hint="eastAsia"/>
        </w:rPr>
      </w:pPr>
      <w:r>
        <w:rPr>
          <w:rFonts w:cs="Arial" w:hint="eastAsia"/>
          <w:noProof/>
        </w:rPr>
        <w:drawing>
          <wp:inline distT="0" distB="0" distL="0" distR="0">
            <wp:extent cx="3105150" cy="1035050"/>
            <wp:effectExtent l="0" t="0" r="0" b="0"/>
            <wp:docPr id="9" name="图片 9" descr="153767433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1537674338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noProof/>
        </w:rPr>
        <w:drawing>
          <wp:inline distT="0" distB="0" distL="0" distR="0">
            <wp:extent cx="3003550" cy="1428750"/>
            <wp:effectExtent l="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rPr>
          <w:rFonts w:ascii="微软雅黑" w:eastAsia="微软雅黑" w:hAnsi="微软雅黑"/>
          <w:b/>
          <w:color w:val="0070C0"/>
        </w:rPr>
      </w:pPr>
      <w:r>
        <w:rPr>
          <w:rFonts w:ascii="微软雅黑" w:eastAsia="微软雅黑" w:hAnsi="微软雅黑" w:hint="eastAsia"/>
          <w:b/>
          <w:color w:val="0070C0"/>
        </w:rPr>
        <w:t>产品介绍</w:t>
      </w:r>
    </w:p>
    <w:p>
      <w:pPr>
        <w:adjustRightInd w:val="0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*标准P</w:t>
      </w:r>
      <w:r>
        <w:rPr>
          <w:rFonts w:ascii="微软雅黑" w:eastAsia="微软雅黑" w:hAnsi="微软雅黑"/>
        </w:rPr>
        <w:t>OE</w:t>
      </w:r>
      <w:r>
        <w:rPr>
          <w:rFonts w:ascii="微软雅黑" w:eastAsia="微软雅黑" w:hAnsi="微软雅黑" w:hint="eastAsia"/>
        </w:rPr>
        <w:t>设计，布线简单，供电稳定</w:t>
      </w:r>
    </w:p>
    <w:p>
      <w:pPr>
        <w:adjustRightInd w:val="0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 xml:space="preserve"> HT304P</w:t>
      </w:r>
      <w:r>
        <w:rPr>
          <w:rFonts w:ascii="微软雅黑" w:eastAsia="微软雅黑" w:hAnsi="微软雅黑" w:hint="eastAsia"/>
        </w:rPr>
        <w:t>采用I</w:t>
      </w:r>
      <w:r>
        <w:rPr>
          <w:rFonts w:ascii="微软雅黑" w:eastAsia="微软雅黑" w:hAnsi="微软雅黑"/>
        </w:rPr>
        <w:t>EEE802.3af/at</w:t>
      </w:r>
      <w:r>
        <w:rPr>
          <w:rFonts w:ascii="微软雅黑" w:eastAsia="微软雅黑" w:hAnsi="微软雅黑" w:hint="eastAsia"/>
        </w:rPr>
        <w:t>标准设计，受电设备无需外接电源（受电设备</w:t>
      </w:r>
      <w:proofErr w:type="gramStart"/>
      <w:r>
        <w:rPr>
          <w:rFonts w:ascii="微软雅黑" w:eastAsia="微软雅黑" w:hAnsi="微软雅黑" w:hint="eastAsia"/>
        </w:rPr>
        <w:t>需支持</w:t>
      </w:r>
      <w:proofErr w:type="gramEnd"/>
      <w:r>
        <w:rPr>
          <w:rFonts w:ascii="微软雅黑" w:eastAsia="微软雅黑" w:hAnsi="微软雅黑" w:hint="eastAsia"/>
        </w:rPr>
        <w:t>I</w:t>
      </w:r>
      <w:r>
        <w:rPr>
          <w:rFonts w:ascii="微软雅黑" w:eastAsia="微软雅黑" w:hAnsi="微软雅黑"/>
        </w:rPr>
        <w:t>EEE802.3af/at</w:t>
      </w:r>
      <w:r>
        <w:rPr>
          <w:rFonts w:ascii="微软雅黑" w:eastAsia="微软雅黑" w:hAnsi="微软雅黑" w:hint="eastAsia"/>
        </w:rPr>
        <w:t>标准），只需一根网线，即可同时传输网络数据和电力，无需更改原有电线布局，布线简单，施工便捷。</w:t>
      </w:r>
    </w:p>
    <w:p>
      <w:pPr>
        <w:adjustRightInd w:val="0"/>
        <w:snapToGrid w:val="0"/>
        <w:rPr>
          <w:rFonts w:ascii="微软雅黑" w:eastAsia="微软雅黑" w:hAnsi="微软雅黑" w:hint="eastAsia"/>
        </w:rPr>
      </w:pPr>
    </w:p>
    <w:p>
      <w:pPr>
        <w:adjustRightInd w:val="0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*大功率供电，满足多方位需求</w:t>
      </w:r>
    </w:p>
    <w:p>
      <w:pPr>
        <w:adjustRightInd w:val="0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 </w:t>
      </w:r>
      <w:r>
        <w:rPr>
          <w:rFonts w:ascii="微软雅黑" w:eastAsia="微软雅黑" w:hAnsi="微软雅黑"/>
        </w:rPr>
        <w:t>HT304P-1E</w:t>
      </w:r>
      <w:r>
        <w:rPr>
          <w:rFonts w:ascii="微软雅黑" w:eastAsia="微软雅黑" w:hAnsi="微软雅黑" w:hint="eastAsia"/>
        </w:rPr>
        <w:t>采用进口专用P</w:t>
      </w:r>
      <w:r>
        <w:rPr>
          <w:rFonts w:ascii="微软雅黑" w:eastAsia="微软雅黑" w:hAnsi="微软雅黑"/>
        </w:rPr>
        <w:t>SE</w:t>
      </w:r>
      <w:r>
        <w:rPr>
          <w:rFonts w:ascii="微软雅黑" w:eastAsia="微软雅黑" w:hAnsi="微软雅黑" w:hint="eastAsia"/>
        </w:rPr>
        <w:t>芯片，外置大功率电源，单口P</w:t>
      </w:r>
      <w:r>
        <w:rPr>
          <w:rFonts w:ascii="微软雅黑" w:eastAsia="微软雅黑" w:hAnsi="微软雅黑"/>
        </w:rPr>
        <w:t>OE</w:t>
      </w:r>
      <w:r>
        <w:rPr>
          <w:rFonts w:ascii="微软雅黑" w:eastAsia="微软雅黑" w:hAnsi="微软雅黑" w:hint="eastAsia"/>
        </w:rPr>
        <w:t>最大供电功率可达3</w:t>
      </w:r>
      <w:r>
        <w:rPr>
          <w:rFonts w:ascii="微软雅黑" w:eastAsia="微软雅黑" w:hAnsi="微软雅黑"/>
        </w:rPr>
        <w:t>0W</w:t>
      </w:r>
      <w:r>
        <w:rPr>
          <w:rFonts w:ascii="微软雅黑" w:eastAsia="微软雅黑" w:hAnsi="微软雅黑" w:hint="eastAsia"/>
        </w:rPr>
        <w:t>，可满足各类应用需求，如摄像头(</w:t>
      </w:r>
      <w:r>
        <w:rPr>
          <w:rFonts w:ascii="微软雅黑" w:eastAsia="微软雅黑" w:hAnsi="微软雅黑"/>
        </w:rPr>
        <w:t>IPC)</w:t>
      </w:r>
      <w:r>
        <w:rPr>
          <w:rFonts w:ascii="微软雅黑" w:eastAsia="微软雅黑" w:hAnsi="微软雅黑" w:hint="eastAsia"/>
        </w:rPr>
        <w:t>、无线接入点（A</w:t>
      </w:r>
      <w:r>
        <w:rPr>
          <w:rFonts w:ascii="微软雅黑" w:eastAsia="微软雅黑" w:hAnsi="微软雅黑"/>
        </w:rPr>
        <w:t>P</w:t>
      </w:r>
      <w:r>
        <w:rPr>
          <w:rFonts w:ascii="微软雅黑" w:eastAsia="微软雅黑" w:hAnsi="微软雅黑" w:hint="eastAsia"/>
        </w:rPr>
        <w:t>）,网络语音电话（V</w:t>
      </w:r>
      <w:r>
        <w:rPr>
          <w:rFonts w:ascii="微软雅黑" w:eastAsia="微软雅黑" w:hAnsi="微软雅黑"/>
        </w:rPr>
        <w:t>oIP</w:t>
      </w:r>
      <w:r>
        <w:rPr>
          <w:rFonts w:ascii="微软雅黑" w:eastAsia="微软雅黑" w:hAnsi="微软雅黑" w:hint="eastAsia"/>
        </w:rPr>
        <w:t>）等的供电需求，单口大功率供电，轻松应对摄像头外(</w:t>
      </w:r>
      <w:r>
        <w:rPr>
          <w:rFonts w:ascii="微软雅黑" w:eastAsia="微软雅黑" w:hAnsi="微软雅黑"/>
        </w:rPr>
        <w:t>IPC)</w:t>
      </w:r>
      <w:r>
        <w:rPr>
          <w:rFonts w:ascii="微软雅黑" w:eastAsia="微软雅黑" w:hAnsi="微软雅黑" w:hint="eastAsia"/>
        </w:rPr>
        <w:t>红灯开启、无线接入点(</w:t>
      </w:r>
      <w:r>
        <w:rPr>
          <w:rFonts w:ascii="微软雅黑" w:eastAsia="微软雅黑" w:hAnsi="微软雅黑"/>
        </w:rPr>
        <w:t>AP)</w:t>
      </w:r>
      <w:r>
        <w:rPr>
          <w:rFonts w:ascii="微软雅黑" w:eastAsia="微软雅黑" w:hAnsi="微软雅黑" w:hint="eastAsia"/>
        </w:rPr>
        <w:t>突发性大流量功率突然增大的情况，避免断电重启，保证长时间稳定供电。</w:t>
      </w:r>
    </w:p>
    <w:p>
      <w:pPr>
        <w:adjustRightInd w:val="0"/>
        <w:snapToGrid w:val="0"/>
        <w:rPr>
          <w:rFonts w:ascii="微软雅黑" w:eastAsia="微软雅黑" w:hAnsi="微软雅黑" w:hint="eastAsia"/>
        </w:rPr>
      </w:pPr>
    </w:p>
    <w:p>
      <w:pPr>
        <w:adjustRightInd w:val="0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*</w:t>
      </w:r>
      <w:r>
        <w:rPr>
          <w:rFonts w:ascii="微软雅黑" w:eastAsia="微软雅黑" w:hAnsi="微软雅黑" w:hint="eastAsia"/>
        </w:rPr>
        <w:t>高速缓存，低延时，数据高效传输</w:t>
      </w:r>
    </w:p>
    <w:p>
      <w:pPr>
        <w:adjustRightInd w:val="0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 </w:t>
      </w:r>
      <w:r>
        <w:rPr>
          <w:rFonts w:ascii="微软雅黑" w:eastAsia="微软雅黑" w:hAnsi="微软雅黑"/>
        </w:rPr>
        <w:t>HT304P</w:t>
      </w:r>
      <w:r>
        <w:rPr>
          <w:rFonts w:ascii="微软雅黑" w:eastAsia="微软雅黑" w:hAnsi="微软雅黑" w:hint="eastAsia"/>
        </w:rPr>
        <w:t>-</w:t>
      </w:r>
      <w:r>
        <w:rPr>
          <w:rFonts w:ascii="微软雅黑" w:eastAsia="微软雅黑" w:hAnsi="微软雅黑"/>
        </w:rPr>
        <w:t>1E</w:t>
      </w:r>
      <w:r>
        <w:rPr>
          <w:rFonts w:ascii="微软雅黑" w:eastAsia="微软雅黑" w:hAnsi="微软雅黑" w:hint="eastAsia"/>
        </w:rPr>
        <w:t>拥有强大的带宽处理能力，同事提供大容量缓存，有效降低数据转发延迟，提高转发效率，避免数据丢包，全面满足数据高效、快速、稳定传输的需求。</w:t>
      </w:r>
    </w:p>
    <w:p>
      <w:pPr>
        <w:adjustRightInd w:val="0"/>
        <w:snapToGrid w:val="0"/>
        <w:rPr>
          <w:rFonts w:ascii="微软雅黑" w:eastAsia="微软雅黑" w:hAnsi="微软雅黑" w:hint="eastAsia"/>
        </w:rPr>
      </w:pPr>
    </w:p>
    <w:p>
      <w:pPr>
        <w:adjustRightInd w:val="0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*</w:t>
      </w:r>
      <w:r>
        <w:rPr>
          <w:rFonts w:ascii="微软雅黑" w:eastAsia="微软雅黑" w:hAnsi="微软雅黑" w:hint="eastAsia"/>
        </w:rPr>
        <w:t>即插即用免配置，摆脱设置烦恼</w:t>
      </w:r>
    </w:p>
    <w:p>
      <w:pPr>
        <w:adjustRightInd w:val="0"/>
        <w:snapToGrid w:val="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 xml:space="preserve"> </w:t>
      </w:r>
      <w:r>
        <w:rPr>
          <w:rFonts w:ascii="微软雅黑" w:eastAsia="微软雅黑" w:hAnsi="微软雅黑"/>
        </w:rPr>
        <w:t>HT304P-1E</w:t>
      </w:r>
      <w:r>
        <w:rPr>
          <w:rFonts w:ascii="微软雅黑" w:eastAsia="微软雅黑" w:hAnsi="微软雅黑" w:hint="eastAsia"/>
        </w:rPr>
        <w:t>支持</w:t>
      </w:r>
      <w:r>
        <w:rPr>
          <w:rFonts w:ascii="微软雅黑" w:eastAsia="微软雅黑" w:hAnsi="微软雅黑"/>
        </w:rPr>
        <w:t>MAC</w:t>
      </w:r>
      <w:r>
        <w:rPr>
          <w:rFonts w:ascii="微软雅黑" w:eastAsia="微软雅黑" w:hAnsi="微软雅黑" w:hint="eastAsia"/>
        </w:rPr>
        <w:t>地址自动学习和更新，同时支持M</w:t>
      </w:r>
      <w:r>
        <w:rPr>
          <w:rFonts w:ascii="微软雅黑" w:eastAsia="微软雅黑" w:hAnsi="微软雅黑"/>
        </w:rPr>
        <w:t>DI/MDIX</w:t>
      </w:r>
      <w:r>
        <w:rPr>
          <w:rFonts w:ascii="微软雅黑" w:eastAsia="微软雅黑" w:hAnsi="微软雅黑" w:hint="eastAsia"/>
        </w:rPr>
        <w:t>端口自动翻转、全自动/半自动模式自动协商，连接设备后，无需繁琐的设置过程，使用简单方便，节省施工时间。</w:t>
      </w:r>
    </w:p>
    <w:p>
      <w:pPr>
        <w:rPr>
          <w:rFonts w:ascii="微软雅黑" w:eastAsia="微软雅黑" w:hAnsi="微软雅黑" w:hint="eastAsia"/>
          <w:b/>
          <w:color w:val="0070C0"/>
        </w:rPr>
      </w:pPr>
      <w:r>
        <w:rPr>
          <w:rFonts w:ascii="微软雅黑" w:eastAsia="微软雅黑" w:hAnsi="微软雅黑" w:hint="eastAsia"/>
          <w:b/>
          <w:color w:val="0070C0"/>
        </w:rPr>
        <w:t>产品特点</w:t>
      </w:r>
    </w:p>
    <w:p>
      <w:pPr>
        <w:shd w:val="clear" w:color="auto" w:fill="FFFFFF"/>
        <w:adjustRightInd w:val="0"/>
        <w:snapToGrid w:val="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>
        <w:rPr>
          <w:rFonts w:eastAsia="等线" w:cstheme="minorHAnsi"/>
          <w:color w:val="000000"/>
          <w:kern w:val="0"/>
          <w:sz w:val="18"/>
          <w:szCs w:val="18"/>
        </w:rPr>
        <w:t xml:space="preserve">● </w:t>
      </w:r>
      <w:r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5个10/100M自适应RJ45端口，1~4号端口支持IEEE802.3af/at标准PoE供电</w:t>
      </w:r>
    </w:p>
    <w:p>
      <w:pPr>
        <w:shd w:val="clear" w:color="auto" w:fill="FFFFFF"/>
        <w:adjustRightInd w:val="0"/>
        <w:snapToGrid w:val="0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>
        <w:rPr>
          <w:rFonts w:eastAsia="等线" w:cstheme="minorHAnsi"/>
          <w:color w:val="000000"/>
          <w:kern w:val="0"/>
          <w:sz w:val="18"/>
          <w:szCs w:val="18"/>
        </w:rPr>
        <w:t>●</w:t>
      </w:r>
      <w:r>
        <w:rPr>
          <w:rFonts w:eastAsia="等线" w:cstheme="minorHAnsi"/>
          <w:color w:val="000000"/>
          <w:kern w:val="0"/>
          <w:sz w:val="18"/>
          <w:szCs w:val="18"/>
        </w:rPr>
        <w:t xml:space="preserve"> </w:t>
      </w:r>
      <w:r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电源输出功率可达6</w:t>
      </w:r>
      <w:r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>0</w:t>
      </w:r>
      <w:r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W，单端口PoE功率可达30W</w:t>
      </w:r>
    </w:p>
    <w:p>
      <w:pPr>
        <w:shd w:val="clear" w:color="auto" w:fill="FFFFFF"/>
        <w:adjustRightInd w:val="0"/>
        <w:snapToGrid w:val="0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>
        <w:rPr>
          <w:rFonts w:eastAsia="等线" w:cstheme="minorHAnsi"/>
          <w:color w:val="000000"/>
          <w:kern w:val="0"/>
          <w:sz w:val="18"/>
          <w:szCs w:val="18"/>
        </w:rPr>
        <w:t>●</w:t>
      </w:r>
      <w:r>
        <w:rPr>
          <w:rFonts w:eastAsia="等线" w:cstheme="minorHAnsi"/>
          <w:color w:val="000000"/>
          <w:kern w:val="0"/>
          <w:sz w:val="18"/>
          <w:szCs w:val="18"/>
        </w:rPr>
        <w:t xml:space="preserve"> </w:t>
      </w:r>
      <w:r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支持IEEE802.3X全</w:t>
      </w:r>
      <w:proofErr w:type="gramStart"/>
      <w:r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双工流控与</w:t>
      </w:r>
      <w:proofErr w:type="gramEnd"/>
      <w:r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Backpressure半双工流控</w:t>
      </w:r>
    </w:p>
    <w:p>
      <w:pPr>
        <w:shd w:val="clear" w:color="auto" w:fill="FFFFFF"/>
        <w:adjustRightInd w:val="0"/>
        <w:snapToGrid w:val="0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>
        <w:rPr>
          <w:rFonts w:eastAsia="等线" w:cstheme="minorHAnsi"/>
          <w:color w:val="000000"/>
          <w:kern w:val="0"/>
          <w:sz w:val="18"/>
          <w:szCs w:val="18"/>
        </w:rPr>
        <w:lastRenderedPageBreak/>
        <w:t>●</w:t>
      </w:r>
      <w:r>
        <w:rPr>
          <w:rFonts w:eastAsia="等线" w:cstheme="minorHAnsi"/>
          <w:color w:val="000000"/>
          <w:kern w:val="0"/>
          <w:sz w:val="18"/>
          <w:szCs w:val="18"/>
        </w:rPr>
        <w:t xml:space="preserve"> </w:t>
      </w:r>
      <w:r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支持端口自动翻转功能</w:t>
      </w:r>
    </w:p>
    <w:p>
      <w:pPr>
        <w:shd w:val="clear" w:color="auto" w:fill="FFFFFF"/>
        <w:adjustRightInd w:val="0"/>
        <w:snapToGrid w:val="0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>
        <w:rPr>
          <w:rFonts w:eastAsia="等线" w:cstheme="minorHAnsi"/>
          <w:color w:val="000000"/>
          <w:kern w:val="0"/>
          <w:sz w:val="18"/>
          <w:szCs w:val="18"/>
        </w:rPr>
        <w:t>●</w:t>
      </w:r>
      <w:r>
        <w:rPr>
          <w:rFonts w:eastAsia="等线" w:cstheme="minorHAnsi"/>
          <w:color w:val="000000"/>
          <w:kern w:val="0"/>
          <w:sz w:val="18"/>
          <w:szCs w:val="18"/>
        </w:rPr>
        <w:t xml:space="preserve"> </w:t>
      </w:r>
      <w:r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所有端口均具备线速转发功能</w:t>
      </w:r>
    </w:p>
    <w:p>
      <w:pPr>
        <w:shd w:val="clear" w:color="auto" w:fill="FFFFFF"/>
        <w:adjustRightInd w:val="0"/>
        <w:snapToGrid w:val="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>
        <w:rPr>
          <w:rFonts w:eastAsia="等线" w:cstheme="minorHAnsi"/>
          <w:color w:val="000000"/>
          <w:kern w:val="0"/>
          <w:sz w:val="18"/>
          <w:szCs w:val="18"/>
        </w:rPr>
        <w:t>●</w:t>
      </w:r>
      <w:r>
        <w:rPr>
          <w:rFonts w:eastAsia="等线" w:cstheme="minorHAnsi"/>
          <w:color w:val="000000"/>
          <w:kern w:val="0"/>
          <w:sz w:val="18"/>
          <w:szCs w:val="18"/>
        </w:rPr>
        <w:t xml:space="preserve"> </w:t>
      </w:r>
      <w:r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具有网络延长模式，可实现超远距离传输</w:t>
      </w: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b/>
          <w:color w:val="0070C0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b/>
          <w:color w:val="0070C0"/>
          <w:kern w:val="0"/>
          <w:sz w:val="18"/>
          <w:szCs w:val="18"/>
        </w:rPr>
        <w:t>技术规格</w:t>
      </w:r>
    </w:p>
    <w:tbl>
      <w:tblPr>
        <w:tblW w:w="5000" w:type="pct"/>
        <w:tblBorders>
          <w:top w:val="single" w:sz="6" w:space="0" w:color="D8D8D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2"/>
        <w:gridCol w:w="5474"/>
      </w:tblGrid>
      <w:tr>
        <w:tc>
          <w:tcPr>
            <w:tcW w:w="6" w:type="dxa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  <w:t>网络标准</w:t>
            </w:r>
          </w:p>
        </w:tc>
        <w:tc>
          <w:tcPr>
            <w:tcW w:w="6" w:type="dxa"/>
            <w:tcBorders>
              <w:bottom w:val="single" w:sz="6" w:space="0" w:color="D8D8D8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  <w:t>IEEE 802.3、IEEE 802.3u、IEEE 802.3x、IEEE 802.3af、IEEE 802.3at</w:t>
            </w:r>
          </w:p>
        </w:tc>
      </w:tr>
      <w:tr>
        <w:tc>
          <w:tcPr>
            <w:tcW w:w="6" w:type="dxa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  <w:t>端口</w:t>
            </w:r>
          </w:p>
        </w:tc>
        <w:tc>
          <w:tcPr>
            <w:tcW w:w="6" w:type="dxa"/>
            <w:tcBorders>
              <w:bottom w:val="single" w:sz="6" w:space="0" w:color="D8D8D8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5个10/100Mbps RJ45 端口，其中1-4端口支持PoE功能</w:t>
            </w:r>
          </w:p>
        </w:tc>
      </w:tr>
      <w:tr>
        <w:tc>
          <w:tcPr>
            <w:tcW w:w="6" w:type="dxa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  <w:t>指示灯</w:t>
            </w:r>
          </w:p>
        </w:tc>
        <w:tc>
          <w:tcPr>
            <w:tcW w:w="6" w:type="dxa"/>
            <w:tcBorders>
              <w:bottom w:val="single" w:sz="6" w:space="0" w:color="D8D8D8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每台设备具有一个Power指示灯</w:t>
            </w:r>
          </w:p>
          <w:p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每端口具有一个Link/Act指示灯</w:t>
            </w:r>
          </w:p>
        </w:tc>
      </w:tr>
      <w:tr>
        <w:tc>
          <w:tcPr>
            <w:tcW w:w="6" w:type="dxa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  <w:t>模式开关</w:t>
            </w:r>
          </w:p>
        </w:tc>
        <w:tc>
          <w:tcPr>
            <w:tcW w:w="6" w:type="dxa"/>
            <w:tcBorders>
              <w:bottom w:val="single" w:sz="6" w:space="0" w:color="D8D8D8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一个网络延长模式开关</w:t>
            </w:r>
          </w:p>
          <w:p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（开启之后，1-4端口速率强制为10Mbps，供电与数据传输距离最远可达260m以上，同时4个端口互相隔离，分别只能与Uplink端口</w:t>
            </w:r>
            <w:proofErr w:type="gramStart"/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口</w:t>
            </w:r>
            <w:proofErr w:type="gramEnd"/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互通。）</w:t>
            </w:r>
          </w:p>
        </w:tc>
      </w:tr>
      <w:tr>
        <w:tc>
          <w:tcPr>
            <w:tcW w:w="6" w:type="dxa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  <w:t>网络介质</w:t>
            </w:r>
          </w:p>
        </w:tc>
        <w:tc>
          <w:tcPr>
            <w:tcW w:w="6" w:type="dxa"/>
            <w:tcBorders>
              <w:bottom w:val="single" w:sz="6" w:space="0" w:color="D8D8D8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10BASE-T：3、4、5类非屏蔽双绞线</w:t>
            </w:r>
          </w:p>
          <w:p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100BASE-TX：5类及以上非屏蔽双绞线</w:t>
            </w:r>
          </w:p>
        </w:tc>
      </w:tr>
      <w:tr>
        <w:tc>
          <w:tcPr>
            <w:tcW w:w="6" w:type="dxa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  <w:t>性能</w:t>
            </w:r>
          </w:p>
        </w:tc>
        <w:tc>
          <w:tcPr>
            <w:tcW w:w="6" w:type="dxa"/>
            <w:tcBorders>
              <w:bottom w:val="single" w:sz="6" w:space="0" w:color="D8D8D8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存储转发</w:t>
            </w:r>
          </w:p>
          <w:p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支持1K的MAC地址表深度  </w:t>
            </w:r>
          </w:p>
        </w:tc>
      </w:tr>
      <w:tr>
        <w:tc>
          <w:tcPr>
            <w:tcW w:w="6" w:type="dxa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  <w:t>使用环境</w:t>
            </w:r>
          </w:p>
        </w:tc>
        <w:tc>
          <w:tcPr>
            <w:tcW w:w="6" w:type="dxa"/>
            <w:tcBorders>
              <w:bottom w:val="single" w:sz="6" w:space="0" w:color="D8D8D8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工作温度：0℃～40℃</w:t>
            </w:r>
          </w:p>
          <w:p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存储温度：-40℃～70℃</w:t>
            </w:r>
          </w:p>
          <w:p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工作湿度：10%~90% RH 不凝结 </w:t>
            </w:r>
          </w:p>
          <w:p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存储湿度： 5%~90% RH不凝结</w:t>
            </w:r>
          </w:p>
        </w:tc>
      </w:tr>
      <w:tr>
        <w:tc>
          <w:tcPr>
            <w:tcW w:w="6" w:type="dxa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  <w:t>输入电源</w:t>
            </w:r>
          </w:p>
        </w:tc>
        <w:tc>
          <w:tcPr>
            <w:tcW w:w="6" w:type="dxa"/>
            <w:tcBorders>
              <w:bottom w:val="single" w:sz="6" w:space="0" w:color="D8D8D8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48V 1.25A</w:t>
            </w:r>
          </w:p>
        </w:tc>
      </w:tr>
      <w:tr>
        <w:tc>
          <w:tcPr>
            <w:tcW w:w="6" w:type="dxa"/>
            <w:tcBorders>
              <w:bottom w:val="single" w:sz="6" w:space="0" w:color="D8D8D8"/>
              <w:right w:val="single" w:sz="6" w:space="0" w:color="D8D8D8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  <w:t>尺寸外形（L*W*H）</w:t>
            </w:r>
          </w:p>
        </w:tc>
        <w:tc>
          <w:tcPr>
            <w:tcW w:w="6" w:type="dxa"/>
            <w:tcBorders>
              <w:bottom w:val="single" w:sz="6" w:space="0" w:color="D8D8D8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118mm*78mm*28mm</w:t>
            </w:r>
          </w:p>
        </w:tc>
      </w:tr>
    </w:tbl>
    <w:p>
      <w:pPr>
        <w:rPr>
          <w:rFonts w:ascii="微软雅黑" w:eastAsia="微软雅黑" w:hAnsi="微软雅黑"/>
          <w:sz w:val="18"/>
          <w:szCs w:val="18"/>
        </w:rPr>
      </w:pPr>
    </w:p>
    <w:p>
      <w:pPr>
        <w:rPr>
          <w:rFonts w:ascii="微软雅黑" w:eastAsia="微软雅黑" w:hAnsi="微软雅黑"/>
          <w:b/>
          <w:color w:val="0070C0"/>
          <w:sz w:val="18"/>
          <w:szCs w:val="18"/>
        </w:rPr>
      </w:pPr>
      <w:r>
        <w:rPr>
          <w:rFonts w:ascii="微软雅黑" w:eastAsia="微软雅黑" w:hAnsi="微软雅黑" w:hint="eastAsia"/>
          <w:b/>
          <w:color w:val="0070C0"/>
          <w:sz w:val="18"/>
          <w:szCs w:val="18"/>
        </w:rPr>
        <w:t>连接拓扑图</w:t>
      </w:r>
    </w:p>
    <w:p>
      <w:pPr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noProof/>
          <w:sz w:val="18"/>
          <w:szCs w:val="18"/>
        </w:rPr>
        <w:drawing>
          <wp:inline distT="0" distB="0" distL="0" distR="0">
            <wp:extent cx="3134995" cy="3200400"/>
            <wp:effectExtent l="0" t="0" r="8255" b="0"/>
            <wp:docPr id="424" name="图片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9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微软雅黑" w:eastAsia="微软雅黑" w:hAnsi="微软雅黑" w:hint="eastAsia"/>
          <w:b/>
          <w:color w:val="0070C0"/>
          <w:sz w:val="18"/>
          <w:szCs w:val="18"/>
        </w:rPr>
      </w:pPr>
      <w:r>
        <w:rPr>
          <w:rFonts w:ascii="微软雅黑" w:eastAsia="微软雅黑" w:hAnsi="微软雅黑" w:hint="eastAsia"/>
          <w:b/>
          <w:color w:val="0070C0"/>
          <w:sz w:val="18"/>
          <w:szCs w:val="18"/>
        </w:rPr>
        <w:lastRenderedPageBreak/>
        <w:t>订货信息：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9"/>
        <w:gridCol w:w="7872"/>
      </w:tblGrid>
      <w:tr>
        <w:trPr>
          <w:trHeight w:hRule="exact" w:val="420"/>
        </w:trPr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83" w:lineRule="exact"/>
              <w:rPr>
                <w:rFonts w:ascii="微软雅黑" w:eastAsia="微软雅黑" w:hAnsi="微软雅黑"/>
              </w:rPr>
            </w:pPr>
          </w:p>
          <w:p>
            <w:pPr>
              <w:autoSpaceDE w:val="0"/>
              <w:autoSpaceDN w:val="0"/>
              <w:spacing w:line="184" w:lineRule="auto"/>
              <w:ind w:left="102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微软雅黑"/>
                <w:b/>
                <w:color w:val="575757"/>
                <w:spacing w:val="-6"/>
                <w:sz w:val="18"/>
                <w:szCs w:val="18"/>
              </w:rPr>
              <w:t>型号</w:t>
            </w:r>
          </w:p>
        </w:tc>
        <w:tc>
          <w:tcPr>
            <w:tcW w:w="7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83" w:lineRule="exact"/>
              <w:rPr>
                <w:rFonts w:ascii="微软雅黑" w:eastAsia="微软雅黑" w:hAnsi="微软雅黑"/>
              </w:rPr>
            </w:pPr>
          </w:p>
          <w:p>
            <w:pPr>
              <w:autoSpaceDE w:val="0"/>
              <w:autoSpaceDN w:val="0"/>
              <w:spacing w:line="184" w:lineRule="auto"/>
              <w:ind w:left="99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微软雅黑"/>
                <w:b/>
                <w:color w:val="575757"/>
                <w:spacing w:val="-6"/>
                <w:sz w:val="18"/>
                <w:szCs w:val="18"/>
              </w:rPr>
              <w:t>描述</w:t>
            </w:r>
          </w:p>
        </w:tc>
      </w:tr>
      <w:tr>
        <w:trPr>
          <w:trHeight w:hRule="exact" w:val="701"/>
        </w:trPr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H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T304P-1E</w:t>
            </w:r>
          </w:p>
        </w:tc>
        <w:tc>
          <w:tcPr>
            <w:tcW w:w="7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autoSpaceDE w:val="0"/>
              <w:autoSpaceDN w:val="0"/>
              <w:spacing w:before="13" w:line="241" w:lineRule="auto"/>
              <w:ind w:left="99" w:right="287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微软雅黑"/>
                <w:color w:val="575757"/>
                <w:sz w:val="18"/>
                <w:szCs w:val="18"/>
              </w:rPr>
              <w:t>5</w:t>
            </w:r>
            <w:r>
              <w:rPr>
                <w:rFonts w:ascii="微软雅黑" w:eastAsia="微软雅黑" w:hAnsi="微软雅黑" w:cs="微软雅黑" w:hint="eastAsia"/>
                <w:color w:val="575757"/>
                <w:sz w:val="18"/>
                <w:szCs w:val="18"/>
              </w:rPr>
              <w:t>口百兆P</w:t>
            </w:r>
            <w:r>
              <w:rPr>
                <w:rFonts w:ascii="微软雅黑" w:eastAsia="微软雅黑" w:hAnsi="微软雅黑" w:cs="微软雅黑"/>
                <w:color w:val="575757"/>
                <w:sz w:val="18"/>
                <w:szCs w:val="18"/>
              </w:rPr>
              <w:t>OE</w:t>
            </w:r>
            <w:r>
              <w:rPr>
                <w:rFonts w:ascii="微软雅黑" w:eastAsia="微软雅黑" w:hAnsi="微软雅黑" w:cs="微软雅黑" w:hint="eastAsia"/>
                <w:color w:val="575757"/>
                <w:sz w:val="18"/>
                <w:szCs w:val="18"/>
              </w:rPr>
              <w:t>交换机，带</w:t>
            </w:r>
            <w:bookmarkStart w:id="0" w:name="_GoBack"/>
            <w:bookmarkEnd w:id="0"/>
            <w:r>
              <w:rPr>
                <w:rFonts w:ascii="微软雅黑" w:eastAsia="微软雅黑" w:hAnsi="微软雅黑" w:cs="微软雅黑"/>
                <w:color w:val="575757"/>
                <w:sz w:val="18"/>
                <w:szCs w:val="18"/>
              </w:rPr>
              <w:t>4</w:t>
            </w:r>
            <w:r>
              <w:rPr>
                <w:rFonts w:ascii="微软雅黑" w:eastAsia="微软雅黑" w:hAnsi="微软雅黑" w:cs="微软雅黑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575757"/>
                <w:sz w:val="18"/>
                <w:szCs w:val="18"/>
              </w:rPr>
              <w:t>个</w:t>
            </w:r>
            <w:r>
              <w:rPr>
                <w:rFonts w:ascii="微软雅黑" w:eastAsia="微软雅黑" w:hAnsi="微软雅黑" w:cs="微软雅黑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575757"/>
                <w:sz w:val="18"/>
                <w:szCs w:val="18"/>
              </w:rPr>
              <w:t>10/100Mbps</w:t>
            </w:r>
            <w:r>
              <w:rPr>
                <w:rFonts w:ascii="微软雅黑" w:eastAsia="微软雅黑" w:hAnsi="微软雅黑" w:cs="微软雅黑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575757"/>
                <w:sz w:val="18"/>
                <w:szCs w:val="18"/>
              </w:rPr>
              <w:t>网口支持</w:t>
            </w:r>
            <w:r>
              <w:rPr>
                <w:rFonts w:ascii="微软雅黑" w:eastAsia="微软雅黑" w:hAnsi="微软雅黑" w:cs="微软雅黑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spacing w:val="-12"/>
                <w:sz w:val="18"/>
                <w:szCs w:val="18"/>
              </w:rPr>
              <w:t>PoE/</w:t>
            </w:r>
            <w:r>
              <w:rPr>
                <w:rFonts w:ascii="微软雅黑" w:eastAsia="微软雅黑" w:hAnsi="微软雅黑" w:cs="微软雅黑"/>
                <w:color w:val="575757"/>
                <w:sz w:val="18"/>
                <w:szCs w:val="18"/>
              </w:rPr>
              <w:t>PoE+，</w:t>
            </w:r>
            <w:r>
              <w:rPr>
                <w:rFonts w:ascii="微软雅黑" w:eastAsia="微软雅黑" w:hAnsi="微软雅黑" w:cs="微软雅黑"/>
                <w:color w:val="575757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微软雅黑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575757"/>
                <w:sz w:val="18"/>
                <w:szCs w:val="18"/>
              </w:rPr>
              <w:t>个</w:t>
            </w:r>
            <w:r>
              <w:rPr>
                <w:rFonts w:ascii="微软雅黑" w:eastAsia="微软雅黑" w:hAnsi="微软雅黑" w:cs="微软雅黑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575757"/>
                <w:sz w:val="18"/>
                <w:szCs w:val="18"/>
              </w:rPr>
              <w:t>10/100M</w:t>
            </w:r>
            <w:r>
              <w:rPr>
                <w:rFonts w:ascii="微软雅黑" w:eastAsia="微软雅黑" w:hAnsi="微软雅黑" w:cs="微软雅黑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575757"/>
                <w:sz w:val="18"/>
                <w:szCs w:val="18"/>
              </w:rPr>
              <w:t>上联网口；PoE</w:t>
            </w:r>
            <w:r>
              <w:rPr>
                <w:rFonts w:ascii="微软雅黑" w:eastAsia="微软雅黑" w:hAnsi="微软雅黑" w:cs="微软雅黑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575757"/>
                <w:sz w:val="18"/>
                <w:szCs w:val="18"/>
              </w:rPr>
              <w:t>供电距离</w:t>
            </w:r>
            <w:r>
              <w:rPr>
                <w:rFonts w:ascii="微软雅黑" w:eastAsia="微软雅黑" w:hAnsi="微软雅黑" w:cs="微软雅黑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575757"/>
                <w:sz w:val="18"/>
                <w:szCs w:val="18"/>
              </w:rPr>
              <w:t>100</w:t>
            </w:r>
            <w:r>
              <w:rPr>
                <w:rFonts w:ascii="微软雅黑" w:eastAsia="微软雅黑" w:hAnsi="微软雅黑" w:cs="微软雅黑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575757"/>
                <w:sz w:val="18"/>
                <w:szCs w:val="18"/>
              </w:rPr>
              <w:t>米-</w:t>
            </w:r>
            <w:r>
              <w:rPr>
                <w:rFonts w:ascii="微软雅黑" w:eastAsia="微软雅黑" w:hAnsi="微软雅黑" w:cs="微软雅黑"/>
                <w:color w:val="575757"/>
                <w:sz w:val="18"/>
                <w:szCs w:val="18"/>
              </w:rPr>
              <w:t>25</w:t>
            </w:r>
            <w:r>
              <w:rPr>
                <w:rFonts w:ascii="微软雅黑" w:eastAsia="微软雅黑" w:hAnsi="微软雅黑" w:cs="微软雅黑"/>
                <w:color w:val="575757"/>
                <w:sz w:val="18"/>
                <w:szCs w:val="18"/>
              </w:rPr>
              <w:t>0</w:t>
            </w:r>
            <w:r>
              <w:rPr>
                <w:rFonts w:ascii="微软雅黑" w:eastAsia="微软雅黑" w:hAnsi="微软雅黑" w:cs="微软雅黑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575757"/>
                <w:sz w:val="18"/>
                <w:szCs w:val="18"/>
              </w:rPr>
              <w:t>米，一键拨码，整机功率</w:t>
            </w:r>
            <w:r>
              <w:rPr>
                <w:rFonts w:ascii="微软雅黑" w:eastAsia="微软雅黑" w:hAnsi="微软雅黑" w:cs="微软雅黑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575757"/>
                <w:sz w:val="18"/>
                <w:szCs w:val="18"/>
              </w:rPr>
              <w:t>6</w:t>
            </w:r>
            <w:r>
              <w:rPr>
                <w:rFonts w:ascii="微软雅黑" w:eastAsia="微软雅黑" w:hAnsi="微软雅黑" w:cs="微软雅黑"/>
                <w:color w:val="575757"/>
                <w:sz w:val="18"/>
                <w:szCs w:val="18"/>
              </w:rPr>
              <w:t>0</w:t>
            </w:r>
            <w:r>
              <w:rPr>
                <w:rFonts w:ascii="微软雅黑" w:eastAsia="微软雅黑" w:hAnsi="微软雅黑" w:cs="微软雅黑"/>
                <w:color w:val="575757"/>
                <w:sz w:val="18"/>
                <w:szCs w:val="18"/>
              </w:rPr>
              <w:t>W，4KV</w:t>
            </w:r>
            <w:r>
              <w:rPr>
                <w:rFonts w:ascii="微软雅黑" w:eastAsia="微软雅黑" w:hAnsi="微软雅黑" w:cs="微软雅黑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575757"/>
                <w:sz w:val="18"/>
                <w:szCs w:val="18"/>
              </w:rPr>
              <w:t>防雷，</w:t>
            </w:r>
            <w:r>
              <w:rPr>
                <w:rFonts w:ascii="微软雅黑" w:eastAsia="微软雅黑" w:hAnsi="微软雅黑" w:cs="微软雅黑" w:hint="eastAsia"/>
                <w:color w:val="575757"/>
                <w:sz w:val="18"/>
                <w:szCs w:val="18"/>
              </w:rPr>
              <w:t>外置</w:t>
            </w:r>
            <w:r>
              <w:rPr>
                <w:rFonts w:ascii="微软雅黑" w:eastAsia="微软雅黑" w:hAnsi="微软雅黑" w:cs="微软雅黑"/>
                <w:color w:val="575757"/>
                <w:sz w:val="18"/>
                <w:szCs w:val="18"/>
              </w:rPr>
              <w:t>电源，无风扇，桌面式</w:t>
            </w:r>
          </w:p>
        </w:tc>
      </w:tr>
    </w:tbl>
    <w:p>
      <w:pPr>
        <w:rPr>
          <w:rFonts w:ascii="微软雅黑" w:eastAsia="微软雅黑" w:hAnsi="微软雅黑" w:hint="eastAsia"/>
          <w:sz w:val="18"/>
          <w:szCs w:val="18"/>
        </w:rPr>
      </w:pPr>
    </w:p>
    <w:sectPr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6"/>
      <w:jc w:val="center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h</w:t>
    </w:r>
    <w:r>
      <w:rPr>
        <w:sz w:val="21"/>
        <w:szCs w:val="21"/>
      </w:rPr>
      <w:t>ttp://www.htopto.com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4"/>
      <w:jc w:val="both"/>
      <w:rPr>
        <w:rFonts w:hint="eastAsia"/>
      </w:rPr>
    </w:pPr>
    <w:r>
      <w:rPr>
        <w:rFonts w:hint="eastAsia"/>
        <w:noProof/>
      </w:rPr>
      <w:drawing>
        <wp:inline distT="0" distB="0" distL="0" distR="0">
          <wp:extent cx="527050" cy="410446"/>
          <wp:effectExtent l="0" t="0" r="6350" b="8890"/>
          <wp:docPr id="423" name="图片 4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3" name="LOGO-small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" cy="410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30D23"/>
    <w:multiLevelType w:val="multilevel"/>
    <w:tmpl w:val="3C341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2CE577-DF7A-42F3-9E0C-D6DE5E28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6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E2451-3F52-4672-916D-EA940D703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ker</dc:creator>
  <cp:keywords/>
  <dc:description/>
  <cp:lastModifiedBy>Allen ker</cp:lastModifiedBy>
  <cp:revision>5</cp:revision>
  <dcterms:created xsi:type="dcterms:W3CDTF">2020-04-18T02:52:00Z</dcterms:created>
  <dcterms:modified xsi:type="dcterms:W3CDTF">2020-04-18T04:33:00Z</dcterms:modified>
</cp:coreProperties>
</file>